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39DF1F" w14:textId="3A2BC024" w:rsidR="00D376BF" w:rsidRPr="00FF5126" w:rsidRDefault="004B3756" w:rsidP="004B3756">
      <w:pPr>
        <w:pStyle w:val="TAQACONTRACTHEADING"/>
        <w:rPr>
          <w:rFonts w:asciiTheme="minorBidi" w:hAnsiTheme="minorBidi"/>
          <w:lang w:val="en-GB"/>
        </w:rPr>
      </w:pPr>
      <w:r w:rsidRPr="00FF5126">
        <w:rPr>
          <w:rFonts w:asciiTheme="minorBidi" w:hAnsiTheme="minorBidi"/>
        </w:rPr>
        <w:t>GSB Gas Storage Primary Capacity 20</w:t>
      </w:r>
      <w:r w:rsidR="00C87D75" w:rsidRPr="00FF5126">
        <w:rPr>
          <w:rFonts w:asciiTheme="minorBidi" w:hAnsiTheme="minorBidi"/>
        </w:rPr>
        <w:t>2</w:t>
      </w:r>
      <w:r w:rsidR="004F3E24" w:rsidRPr="00FF5126">
        <w:rPr>
          <w:rFonts w:asciiTheme="minorBidi" w:hAnsiTheme="minorBidi"/>
        </w:rPr>
        <w:t>3</w:t>
      </w:r>
    </w:p>
    <w:p w14:paraId="33D46B1D" w14:textId="29B78E08" w:rsidR="004B3756" w:rsidRPr="00FF5126" w:rsidRDefault="004B3756" w:rsidP="004B3756">
      <w:pPr>
        <w:pStyle w:val="TAQACONTRACTHEADING"/>
        <w:rPr>
          <w:rFonts w:asciiTheme="minorBidi" w:hAnsiTheme="minorBidi"/>
          <w:lang w:val="en-GB"/>
        </w:rPr>
      </w:pPr>
      <w:r w:rsidRPr="00FF5126">
        <w:rPr>
          <w:rFonts w:asciiTheme="minorBidi" w:hAnsiTheme="minorBidi"/>
          <w:lang w:val="en-GB"/>
        </w:rPr>
        <w:t>AUCTION RULES</w:t>
      </w:r>
    </w:p>
    <w:p w14:paraId="771E10B2" w14:textId="77777777" w:rsidR="004B3756" w:rsidRPr="00FF5126" w:rsidRDefault="004B3756">
      <w:pPr>
        <w:spacing w:after="0"/>
        <w:jc w:val="center"/>
        <w:rPr>
          <w:rFonts w:asciiTheme="minorBidi" w:hAnsiTheme="minorBidi" w:cstheme="minorBidi"/>
          <w:b/>
          <w:bCs/>
          <w:sz w:val="20"/>
          <w:lang w:val="en-GB"/>
        </w:rPr>
      </w:pPr>
    </w:p>
    <w:p w14:paraId="577382B6" w14:textId="77777777" w:rsidR="004B3756" w:rsidRPr="00FF5126" w:rsidRDefault="004B3756" w:rsidP="004B3756">
      <w:pPr>
        <w:spacing w:after="60"/>
        <w:rPr>
          <w:rFonts w:asciiTheme="minorBidi" w:hAnsiTheme="minorBidi" w:cstheme="minorBidi"/>
          <w:b/>
          <w:caps/>
          <w:sz w:val="20"/>
          <w:u w:val="single"/>
          <w:lang w:val="en-GB"/>
        </w:rPr>
      </w:pPr>
      <w:r w:rsidRPr="00FF5126">
        <w:rPr>
          <w:rFonts w:asciiTheme="minorBidi" w:hAnsiTheme="minorBidi" w:cstheme="minorBidi"/>
          <w:b/>
          <w:caps/>
          <w:sz w:val="20"/>
          <w:u w:val="single"/>
          <w:lang w:val="en-GB"/>
        </w:rPr>
        <w:t>INTRODUCTION</w:t>
      </w:r>
    </w:p>
    <w:p w14:paraId="5BCAA085" w14:textId="7D158434" w:rsidR="004B3756" w:rsidRPr="00FF5126" w:rsidRDefault="004B3756" w:rsidP="004B3756">
      <w:pPr>
        <w:pStyle w:val="TAQAContractNormalText"/>
        <w:rPr>
          <w:lang w:val="en-GB"/>
        </w:rPr>
      </w:pPr>
      <w:r w:rsidRPr="00FF5126">
        <w:rPr>
          <w:lang w:val="en-GB"/>
        </w:rPr>
        <w:t>These rules govern the qualification for, participation in and consummation of the auction</w:t>
      </w:r>
      <w:r w:rsidR="00192F93" w:rsidRPr="00FF5126">
        <w:rPr>
          <w:lang w:val="en-GB"/>
        </w:rPr>
        <w:t>s</w:t>
      </w:r>
      <w:r w:rsidRPr="00FF5126">
        <w:rPr>
          <w:lang w:val="en-GB"/>
        </w:rPr>
        <w:t xml:space="preserve"> of Standard Bundled Units of gas storage capacity at </w:t>
      </w:r>
      <w:r w:rsidRPr="00FF5126">
        <w:rPr>
          <w:b/>
          <w:lang w:val="en-GB"/>
        </w:rPr>
        <w:t>Gas Storage Bergermeer</w:t>
      </w:r>
      <w:r w:rsidRPr="00FF5126">
        <w:rPr>
          <w:lang w:val="en-GB"/>
        </w:rPr>
        <w:t xml:space="preserve"> (the Netherlands), as defined in the Standard Storage Services Agreement</w:t>
      </w:r>
      <w:r w:rsidR="00192F93" w:rsidRPr="00FF5126">
        <w:rPr>
          <w:lang w:val="en-GB"/>
        </w:rPr>
        <w:t xml:space="preserve"> version 1.5</w:t>
      </w:r>
      <w:r w:rsidRPr="00FF5126">
        <w:rPr>
          <w:lang w:val="en-GB"/>
        </w:rPr>
        <w:t xml:space="preserve">. </w:t>
      </w:r>
      <w:r w:rsidR="00E422DC" w:rsidRPr="00FF5126">
        <w:rPr>
          <w:lang w:val="en-GB"/>
        </w:rPr>
        <w:t xml:space="preserve">Two </w:t>
      </w:r>
      <w:r w:rsidRPr="00FF5126">
        <w:rPr>
          <w:lang w:val="en-GB"/>
        </w:rPr>
        <w:t>Auction</w:t>
      </w:r>
      <w:r w:rsidR="0000673B" w:rsidRPr="00FF5126">
        <w:rPr>
          <w:lang w:val="en-GB"/>
        </w:rPr>
        <w:t>s are</w:t>
      </w:r>
      <w:r w:rsidRPr="00FF5126">
        <w:rPr>
          <w:lang w:val="en-GB"/>
        </w:rPr>
        <w:t xml:space="preserve"> scheduled for </w:t>
      </w:r>
      <w:r w:rsidR="00E422DC" w:rsidRPr="00FF5126">
        <w:rPr>
          <w:lang w:val="en-GB"/>
        </w:rPr>
        <w:t>1</w:t>
      </w:r>
      <w:r w:rsidR="00954806" w:rsidRPr="00FF5126">
        <w:rPr>
          <w:lang w:val="en-GB"/>
        </w:rPr>
        <w:t>3</w:t>
      </w:r>
      <w:r w:rsidR="00C1726C" w:rsidRPr="00FF5126">
        <w:rPr>
          <w:lang w:val="en-GB"/>
        </w:rPr>
        <w:t xml:space="preserve"> </w:t>
      </w:r>
      <w:r w:rsidR="00192F93" w:rsidRPr="00FF5126">
        <w:rPr>
          <w:lang w:val="en-GB"/>
        </w:rPr>
        <w:t>December</w:t>
      </w:r>
      <w:r w:rsidRPr="00FF5126">
        <w:rPr>
          <w:lang w:val="en-GB"/>
        </w:rPr>
        <w:t xml:space="preserve"> 20</w:t>
      </w:r>
      <w:r w:rsidR="00954806" w:rsidRPr="00FF5126">
        <w:rPr>
          <w:lang w:val="en-GB"/>
        </w:rPr>
        <w:t>22</w:t>
      </w:r>
      <w:r w:rsidR="00192F93" w:rsidRPr="00FF5126">
        <w:rPr>
          <w:lang w:val="en-GB"/>
        </w:rPr>
        <w:t xml:space="preserve"> </w:t>
      </w:r>
      <w:r w:rsidR="00E422DC" w:rsidRPr="00FF5126">
        <w:rPr>
          <w:lang w:val="en-GB"/>
        </w:rPr>
        <w:t>(“Auction 1” and “Auction 2”) and one Auction is scheduled for 1</w:t>
      </w:r>
      <w:r w:rsidR="00E67DAE" w:rsidRPr="00FF5126">
        <w:rPr>
          <w:lang w:val="en-GB"/>
        </w:rPr>
        <w:t>4</w:t>
      </w:r>
      <w:r w:rsidR="00192F93" w:rsidRPr="00FF5126">
        <w:rPr>
          <w:lang w:val="en-GB"/>
        </w:rPr>
        <w:t xml:space="preserve"> February 20</w:t>
      </w:r>
      <w:r w:rsidR="00E67DAE" w:rsidRPr="00FF5126">
        <w:rPr>
          <w:lang w:val="en-GB"/>
        </w:rPr>
        <w:t>23</w:t>
      </w:r>
      <w:r w:rsidR="00E422DC" w:rsidRPr="00FF5126">
        <w:rPr>
          <w:lang w:val="en-GB"/>
        </w:rPr>
        <w:t xml:space="preserve"> (“Auction 3”)</w:t>
      </w:r>
      <w:r w:rsidRPr="00FF5126">
        <w:rPr>
          <w:lang w:val="en-GB"/>
        </w:rPr>
        <w:t>, on which day</w:t>
      </w:r>
      <w:r w:rsidR="00192F93" w:rsidRPr="00FF5126">
        <w:rPr>
          <w:lang w:val="en-GB"/>
        </w:rPr>
        <w:t>s</w:t>
      </w:r>
      <w:r w:rsidRPr="00FF5126">
        <w:rPr>
          <w:lang w:val="en-GB"/>
        </w:rPr>
        <w:t xml:space="preserve"> </w:t>
      </w:r>
      <w:r w:rsidR="005A37FD" w:rsidRPr="00FF5126">
        <w:rPr>
          <w:lang w:val="en-GB"/>
        </w:rPr>
        <w:t>B</w:t>
      </w:r>
      <w:r w:rsidRPr="00FF5126">
        <w:rPr>
          <w:lang w:val="en-GB"/>
        </w:rPr>
        <w:t xml:space="preserve">ids </w:t>
      </w:r>
      <w:r w:rsidR="0045760E" w:rsidRPr="00FF5126">
        <w:rPr>
          <w:lang w:val="en-GB"/>
        </w:rPr>
        <w:t xml:space="preserve">for the respective Auction </w:t>
      </w:r>
      <w:r w:rsidRPr="00FF5126">
        <w:rPr>
          <w:lang w:val="en-GB"/>
        </w:rPr>
        <w:t xml:space="preserve">can be submitted via e-mail to a duly appointed Notary at Allen &amp; </w:t>
      </w:r>
      <w:proofErr w:type="spellStart"/>
      <w:r w:rsidRPr="00FF5126">
        <w:rPr>
          <w:lang w:val="en-GB"/>
        </w:rPr>
        <w:t>Overy</w:t>
      </w:r>
      <w:proofErr w:type="spellEnd"/>
      <w:r w:rsidRPr="00FF5126">
        <w:rPr>
          <w:lang w:val="en-GB"/>
        </w:rPr>
        <w:t>.</w:t>
      </w:r>
    </w:p>
    <w:p w14:paraId="077CF5A5" w14:textId="3A723A16" w:rsidR="004B3756" w:rsidRPr="00FF5126" w:rsidRDefault="004B3756" w:rsidP="004B3756">
      <w:pPr>
        <w:pStyle w:val="TAQAContractNormalText"/>
        <w:rPr>
          <w:lang w:val="en-GB"/>
        </w:rPr>
      </w:pPr>
      <w:r w:rsidRPr="00FF5126">
        <w:rPr>
          <w:lang w:val="en-GB"/>
        </w:rPr>
        <w:t xml:space="preserve">Successful </w:t>
      </w:r>
      <w:r w:rsidR="005A37FD" w:rsidRPr="00FF5126">
        <w:rPr>
          <w:lang w:val="en-GB"/>
        </w:rPr>
        <w:t>B</w:t>
      </w:r>
      <w:r w:rsidRPr="00FF5126">
        <w:rPr>
          <w:lang w:val="en-GB"/>
        </w:rPr>
        <w:t xml:space="preserve">ids will result in binding primary capacity agreements between the </w:t>
      </w:r>
      <w:r w:rsidR="005A37FD" w:rsidRPr="00FF5126">
        <w:rPr>
          <w:lang w:val="en-GB"/>
        </w:rPr>
        <w:t>B</w:t>
      </w:r>
      <w:r w:rsidRPr="00FF5126">
        <w:rPr>
          <w:lang w:val="en-GB"/>
        </w:rPr>
        <w:t xml:space="preserve">idder and </w:t>
      </w:r>
      <w:r w:rsidRPr="00FF5126">
        <w:rPr>
          <w:b/>
          <w:bCs/>
          <w:lang w:val="en-GB"/>
        </w:rPr>
        <w:t>TAQA</w:t>
      </w:r>
      <w:r w:rsidRPr="00FF5126">
        <w:rPr>
          <w:b/>
        </w:rPr>
        <w:t xml:space="preserve"> Gas Storage B.V.</w:t>
      </w:r>
      <w:r w:rsidRPr="00FF5126">
        <w:rPr>
          <w:bCs/>
        </w:rPr>
        <w:t xml:space="preserve">, the commercial operator of Gas Storage Bergermeer, a company under the laws of the Netherlands, with registered offices in Alkmaar, company no. 27154985 </w:t>
      </w:r>
      <w:r w:rsidRPr="00FF5126">
        <w:t>(“</w:t>
      </w:r>
      <w:r w:rsidRPr="00FF5126">
        <w:rPr>
          <w:u w:val="single"/>
        </w:rPr>
        <w:t>GSB</w:t>
      </w:r>
      <w:r w:rsidRPr="00FF5126">
        <w:t>”).</w:t>
      </w:r>
    </w:p>
    <w:p w14:paraId="5FE880EC" w14:textId="1A160E24" w:rsidR="004B3756" w:rsidRPr="00FF5126" w:rsidRDefault="004B3756" w:rsidP="004B3756">
      <w:pPr>
        <w:pStyle w:val="TAQAContractNormalText"/>
        <w:rPr>
          <w:lang w:val="en-GB"/>
        </w:rPr>
      </w:pPr>
      <w:r w:rsidRPr="00FF5126">
        <w:rPr>
          <w:b/>
          <w:bCs/>
          <w:lang w:val="en-GB"/>
        </w:rPr>
        <w:t xml:space="preserve">Allen &amp; </w:t>
      </w:r>
      <w:proofErr w:type="spellStart"/>
      <w:r w:rsidRPr="00FF5126">
        <w:rPr>
          <w:b/>
          <w:bCs/>
          <w:lang w:val="en-GB"/>
        </w:rPr>
        <w:t>Overy</w:t>
      </w:r>
      <w:proofErr w:type="spellEnd"/>
      <w:r w:rsidRPr="00FF5126">
        <w:rPr>
          <w:b/>
          <w:bCs/>
          <w:lang w:val="en-GB"/>
        </w:rPr>
        <w:t xml:space="preserve"> LLP</w:t>
      </w:r>
      <w:r w:rsidRPr="00FF5126">
        <w:rPr>
          <w:lang w:val="en-GB"/>
        </w:rPr>
        <w:t>, a limited liability partnership incorporated in England and Wales,</w:t>
      </w:r>
      <w:r w:rsidRPr="00FF5126">
        <w:rPr>
          <w:bCs/>
        </w:rPr>
        <w:t xml:space="preserve"> with registered offices at </w:t>
      </w:r>
      <w:proofErr w:type="spellStart"/>
      <w:r w:rsidRPr="00FF5126">
        <w:rPr>
          <w:bCs/>
        </w:rPr>
        <w:t>Apollolaan</w:t>
      </w:r>
      <w:proofErr w:type="spellEnd"/>
      <w:r w:rsidRPr="00FF5126">
        <w:rPr>
          <w:bCs/>
        </w:rPr>
        <w:t xml:space="preserve"> 15, 1077 AB, Amsterdam, the Netherlands, company no. 34368587 </w:t>
      </w:r>
      <w:r w:rsidRPr="00FF5126">
        <w:t>(“</w:t>
      </w:r>
      <w:r w:rsidRPr="00FF5126">
        <w:rPr>
          <w:u w:val="single"/>
        </w:rPr>
        <w:t xml:space="preserve">Allen &amp; </w:t>
      </w:r>
      <w:proofErr w:type="spellStart"/>
      <w:r w:rsidRPr="00FF5126">
        <w:rPr>
          <w:u w:val="single"/>
        </w:rPr>
        <w:t>Overy</w:t>
      </w:r>
      <w:proofErr w:type="spellEnd"/>
      <w:r w:rsidRPr="00FF5126">
        <w:t xml:space="preserve">”) </w:t>
      </w:r>
      <w:r w:rsidRPr="00FF5126">
        <w:rPr>
          <w:lang w:val="en-GB"/>
        </w:rPr>
        <w:t>will conduct and administer the Auction</w:t>
      </w:r>
      <w:r w:rsidR="00785337" w:rsidRPr="00FF5126">
        <w:rPr>
          <w:lang w:val="en-GB"/>
        </w:rPr>
        <w:t>s</w:t>
      </w:r>
      <w:r w:rsidRPr="00FF5126">
        <w:rPr>
          <w:lang w:val="en-GB"/>
        </w:rPr>
        <w:t>.</w:t>
      </w:r>
    </w:p>
    <w:p w14:paraId="75A6D099" w14:textId="77777777" w:rsidR="004B3756" w:rsidRPr="00FF5126" w:rsidRDefault="004B3756" w:rsidP="004B3756">
      <w:pPr>
        <w:spacing w:after="0"/>
        <w:rPr>
          <w:rFonts w:asciiTheme="minorBidi" w:hAnsiTheme="minorBidi" w:cstheme="minorBidi"/>
          <w:sz w:val="20"/>
          <w:lang w:val="en-GB"/>
        </w:rPr>
      </w:pPr>
    </w:p>
    <w:p w14:paraId="1B9D68E2" w14:textId="77777777" w:rsidR="004B3756" w:rsidRPr="00FF5126" w:rsidRDefault="004B3756" w:rsidP="004B3756">
      <w:pPr>
        <w:pStyle w:val="TAQACONTRACTHEADING1"/>
        <w:rPr>
          <w:bCs/>
          <w:lang w:val="en-GB"/>
        </w:rPr>
      </w:pPr>
      <w:r w:rsidRPr="00FF5126">
        <w:rPr>
          <w:bCs/>
          <w:lang w:val="en-GB"/>
        </w:rPr>
        <w:t>Definitions and Interpretation</w:t>
      </w:r>
    </w:p>
    <w:p w14:paraId="61934D32" w14:textId="4B2B34E9" w:rsidR="004B3756" w:rsidRPr="00FF5126" w:rsidRDefault="005D4689" w:rsidP="004B3756">
      <w:pPr>
        <w:pStyle w:val="TAQAContractHeading2"/>
        <w:rPr>
          <w:lang w:val="en-GB"/>
        </w:rPr>
      </w:pPr>
      <w:r w:rsidRPr="00FF5126">
        <w:rPr>
          <w:snapToGrid w:val="0"/>
          <w:lang w:val="en-GB"/>
        </w:rPr>
        <w:t>In</w:t>
      </w:r>
      <w:r w:rsidR="004B3756" w:rsidRPr="00FF5126">
        <w:rPr>
          <w:snapToGrid w:val="0"/>
          <w:lang w:val="en-GB"/>
        </w:rPr>
        <w:t xml:space="preserve"> these Auction Rules:</w:t>
      </w:r>
    </w:p>
    <w:p w14:paraId="6B054FF4"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Aggregate Demand</w:t>
      </w:r>
      <w:r w:rsidRPr="00FF5126">
        <w:rPr>
          <w:lang w:val="en-GB"/>
        </w:rPr>
        <w:t>” shall mean the sum of all Quantities demanded by all Bidders</w:t>
      </w:r>
      <w:r w:rsidR="00192F93" w:rsidRPr="00FF5126">
        <w:rPr>
          <w:lang w:val="en-GB"/>
        </w:rPr>
        <w:t xml:space="preserve"> during an Auction</w:t>
      </w:r>
      <w:r w:rsidRPr="00FF5126">
        <w:rPr>
          <w:lang w:val="en-GB"/>
        </w:rPr>
        <w:t>.</w:t>
      </w:r>
    </w:p>
    <w:p w14:paraId="45D9324F" w14:textId="53999D18" w:rsidR="004B3756" w:rsidRPr="00FF5126" w:rsidRDefault="004B3756" w:rsidP="00EA0BA8">
      <w:pPr>
        <w:pStyle w:val="TAQAContractNormalText"/>
        <w:ind w:left="851"/>
        <w:rPr>
          <w:caps/>
          <w:lang w:val="en-GB"/>
        </w:rPr>
      </w:pPr>
      <w:r w:rsidRPr="00FF5126">
        <w:rPr>
          <w:lang w:val="en-GB"/>
        </w:rPr>
        <w:t>“</w:t>
      </w:r>
      <w:r w:rsidRPr="00FF5126">
        <w:rPr>
          <w:u w:val="single"/>
          <w:lang w:val="en-GB"/>
        </w:rPr>
        <w:t>Auction</w:t>
      </w:r>
      <w:r w:rsidRPr="00FF5126">
        <w:rPr>
          <w:lang w:val="en-GB"/>
        </w:rPr>
        <w:t xml:space="preserve">” shall mean </w:t>
      </w:r>
      <w:r w:rsidR="00282066" w:rsidRPr="00FF5126">
        <w:rPr>
          <w:lang w:val="en-GB"/>
        </w:rPr>
        <w:t xml:space="preserve">any one of the </w:t>
      </w:r>
      <w:r w:rsidR="005501A9" w:rsidRPr="00FF5126">
        <w:rPr>
          <w:lang w:val="en-GB"/>
        </w:rPr>
        <w:t xml:space="preserve">SBU </w:t>
      </w:r>
      <w:r w:rsidRPr="00FF5126">
        <w:rPr>
          <w:lang w:val="en-GB"/>
        </w:rPr>
        <w:t>auction</w:t>
      </w:r>
      <w:r w:rsidR="00192F93" w:rsidRPr="00FF5126">
        <w:rPr>
          <w:lang w:val="en-GB"/>
        </w:rPr>
        <w:t>s</w:t>
      </w:r>
      <w:r w:rsidRPr="00FF5126">
        <w:rPr>
          <w:lang w:val="en-GB"/>
        </w:rPr>
        <w:t xml:space="preserve"> as further specified in these Auction Rules.</w:t>
      </w:r>
    </w:p>
    <w:p w14:paraId="386BE57B" w14:textId="21A5CF68" w:rsidR="004B3756" w:rsidRPr="00FF5126" w:rsidRDefault="004B3756" w:rsidP="00EA0BA8">
      <w:pPr>
        <w:pStyle w:val="TAQAContractNormalText"/>
        <w:ind w:left="851"/>
        <w:rPr>
          <w:lang w:val="en-GB"/>
        </w:rPr>
      </w:pPr>
      <w:r w:rsidRPr="00FF5126">
        <w:rPr>
          <w:lang w:val="en-GB"/>
        </w:rPr>
        <w:t>“</w:t>
      </w:r>
      <w:r w:rsidRPr="00FF5126">
        <w:rPr>
          <w:u w:val="single"/>
          <w:lang w:val="en-GB"/>
        </w:rPr>
        <w:t>Auction Date</w:t>
      </w:r>
      <w:r w:rsidRPr="00FF5126">
        <w:rPr>
          <w:lang w:val="en-GB"/>
        </w:rPr>
        <w:t xml:space="preserve">” shall have the meaning specified in Section </w:t>
      </w:r>
      <w:r w:rsidR="006369B4">
        <w:rPr>
          <w:lang w:val="en-GB"/>
        </w:rPr>
        <w:fldChar w:fldCharType="begin"/>
      </w:r>
      <w:r w:rsidR="006369B4">
        <w:rPr>
          <w:lang w:val="en-GB"/>
        </w:rPr>
        <w:instrText xml:space="preserve"> REF _Ref118107915 \r \h </w:instrText>
      </w:r>
      <w:r w:rsidR="006369B4">
        <w:rPr>
          <w:lang w:val="en-GB"/>
        </w:rPr>
      </w:r>
      <w:r w:rsidR="006369B4">
        <w:rPr>
          <w:lang w:val="en-GB"/>
        </w:rPr>
        <w:fldChar w:fldCharType="separate"/>
      </w:r>
      <w:r w:rsidR="00386146">
        <w:rPr>
          <w:lang w:val="en-GB"/>
        </w:rPr>
        <w:t>5.2</w:t>
      </w:r>
      <w:r w:rsidR="006369B4">
        <w:rPr>
          <w:lang w:val="en-GB"/>
        </w:rPr>
        <w:fldChar w:fldCharType="end"/>
      </w:r>
      <w:r w:rsidRPr="00FF5126">
        <w:rPr>
          <w:lang w:val="en-GB"/>
        </w:rPr>
        <w:t>.</w:t>
      </w:r>
    </w:p>
    <w:p w14:paraId="1E4F5EED"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Auction Rules</w:t>
      </w:r>
      <w:r w:rsidRPr="00FF5126">
        <w:rPr>
          <w:lang w:val="en-GB"/>
        </w:rPr>
        <w:t>” shall mean these auction rules.</w:t>
      </w:r>
    </w:p>
    <w:p w14:paraId="65F96943" w14:textId="3B76EBAA" w:rsidR="004B3756" w:rsidRPr="00FF5126" w:rsidRDefault="004B3756" w:rsidP="00EA0BA8">
      <w:pPr>
        <w:pStyle w:val="TAQAContractNormalText"/>
        <w:ind w:left="851"/>
        <w:rPr>
          <w:lang w:val="en-GB"/>
        </w:rPr>
      </w:pPr>
      <w:r w:rsidRPr="00FF5126">
        <w:rPr>
          <w:lang w:val="en-GB"/>
        </w:rPr>
        <w:t>“</w:t>
      </w:r>
      <w:r w:rsidRPr="00FF5126">
        <w:rPr>
          <w:u w:val="single"/>
          <w:lang w:val="en-GB"/>
        </w:rPr>
        <w:t>Bid</w:t>
      </w:r>
      <w:r w:rsidRPr="00FF5126">
        <w:rPr>
          <w:lang w:val="en-GB"/>
        </w:rPr>
        <w:t xml:space="preserve">” shall mean the submission by Bidder of demand for a stated Quantity of the SBUs stated in the e-mail to Allen &amp; </w:t>
      </w:r>
      <w:proofErr w:type="spellStart"/>
      <w:r w:rsidRPr="00FF5126">
        <w:rPr>
          <w:lang w:val="en-GB"/>
        </w:rPr>
        <w:t>Overy</w:t>
      </w:r>
      <w:proofErr w:type="spellEnd"/>
      <w:r w:rsidRPr="00FF5126">
        <w:rPr>
          <w:lang w:val="en-GB"/>
        </w:rPr>
        <w:t>.</w:t>
      </w:r>
    </w:p>
    <w:p w14:paraId="2C480DE7" w14:textId="6DC29B4F" w:rsidR="004B3756" w:rsidRPr="00FF5126" w:rsidRDefault="004B3756" w:rsidP="00EA0BA8">
      <w:pPr>
        <w:pStyle w:val="TAQAContractNormalText"/>
        <w:ind w:left="851"/>
        <w:rPr>
          <w:lang w:val="en-GB"/>
        </w:rPr>
      </w:pPr>
      <w:r w:rsidRPr="00FF5126">
        <w:rPr>
          <w:lang w:val="en-GB"/>
        </w:rPr>
        <w:t>“</w:t>
      </w:r>
      <w:r w:rsidRPr="00FF5126">
        <w:rPr>
          <w:u w:val="single"/>
          <w:lang w:val="en-GB"/>
        </w:rPr>
        <w:t>Bidder</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_Ref118107943 \r \h </w:instrText>
      </w:r>
      <w:r w:rsidR="006369B4">
        <w:rPr>
          <w:lang w:val="en-GB"/>
        </w:rPr>
      </w:r>
      <w:r w:rsidR="006369B4">
        <w:rPr>
          <w:lang w:val="en-GB"/>
        </w:rPr>
        <w:fldChar w:fldCharType="separate"/>
      </w:r>
      <w:r w:rsidR="00386146">
        <w:rPr>
          <w:lang w:val="en-GB"/>
        </w:rPr>
        <w:t>2.2.1</w:t>
      </w:r>
      <w:r w:rsidR="006369B4">
        <w:rPr>
          <w:lang w:val="en-GB"/>
        </w:rPr>
        <w:fldChar w:fldCharType="end"/>
      </w:r>
      <w:r w:rsidRPr="00FF5126">
        <w:rPr>
          <w:lang w:val="en-GB"/>
        </w:rPr>
        <w:t>.</w:t>
      </w:r>
    </w:p>
    <w:p w14:paraId="634A133C" w14:textId="73D11833" w:rsidR="004B3756" w:rsidRPr="00FF5126" w:rsidRDefault="004B3756" w:rsidP="00EA0BA8">
      <w:pPr>
        <w:pStyle w:val="TAQAContractNormalText"/>
        <w:ind w:left="851"/>
        <w:rPr>
          <w:b/>
          <w:bCs/>
          <w:color w:val="339966"/>
          <w:lang w:val="en-GB"/>
        </w:rPr>
      </w:pPr>
      <w:r w:rsidRPr="00FF5126">
        <w:rPr>
          <w:lang w:val="en-GB"/>
        </w:rPr>
        <w:t>“</w:t>
      </w:r>
      <w:r w:rsidRPr="00FF5126">
        <w:rPr>
          <w:u w:val="single"/>
          <w:lang w:val="en-GB"/>
        </w:rPr>
        <w:t>Bidder Limit</w:t>
      </w:r>
      <w:r w:rsidRPr="00FF5126">
        <w:rPr>
          <w:lang w:val="en-GB"/>
        </w:rPr>
        <w:t xml:space="preserve">” shall mean the </w:t>
      </w:r>
      <w:r w:rsidR="00E96862" w:rsidRPr="00FF5126">
        <w:rPr>
          <w:lang w:val="en-GB"/>
        </w:rPr>
        <w:t xml:space="preserve">total </w:t>
      </w:r>
      <w:r w:rsidRPr="00FF5126">
        <w:rPr>
          <w:lang w:val="en-GB"/>
        </w:rPr>
        <w:t xml:space="preserve">maximum </w:t>
      </w:r>
      <w:r w:rsidR="001704B4" w:rsidRPr="00FF5126">
        <w:rPr>
          <w:lang w:val="en-GB"/>
        </w:rPr>
        <w:t>Quantity for a B</w:t>
      </w:r>
      <w:r w:rsidRPr="00FF5126">
        <w:rPr>
          <w:lang w:val="en-GB"/>
        </w:rPr>
        <w:t>idder</w:t>
      </w:r>
      <w:r w:rsidR="00A000C7" w:rsidRPr="00FF5126">
        <w:rPr>
          <w:lang w:val="en-GB"/>
        </w:rPr>
        <w:t xml:space="preserve"> </w:t>
      </w:r>
      <w:r w:rsidR="00E96862" w:rsidRPr="00FF5126">
        <w:rPr>
          <w:lang w:val="en-GB"/>
        </w:rPr>
        <w:t>in respect of</w:t>
      </w:r>
      <w:r w:rsidR="00A000C7" w:rsidRPr="00FF5126">
        <w:rPr>
          <w:lang w:val="en-GB"/>
        </w:rPr>
        <w:t xml:space="preserve"> the Auctions</w:t>
      </w:r>
      <w:r w:rsidRPr="00FF5126">
        <w:rPr>
          <w:lang w:val="en-GB"/>
        </w:rPr>
        <w:t>, as determined by GSB.</w:t>
      </w:r>
    </w:p>
    <w:p w14:paraId="2BD0C71B"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Business Day</w:t>
      </w:r>
      <w:r w:rsidRPr="00FF5126">
        <w:rPr>
          <w:lang w:val="en-GB"/>
        </w:rPr>
        <w:t>” shall mean a day (other than a Saturday or a Sunday) on which banks are open for business in The Netherlands.</w:t>
      </w:r>
    </w:p>
    <w:p w14:paraId="1E58C2F7" w14:textId="6FEDF8E1" w:rsidR="004D3185" w:rsidRPr="00FF5126" w:rsidRDefault="004D3185" w:rsidP="00EA0BA8">
      <w:pPr>
        <w:pStyle w:val="TAQAContractNormalText"/>
        <w:ind w:left="851"/>
        <w:rPr>
          <w:lang w:val="en-GB"/>
        </w:rPr>
      </w:pPr>
      <w:r w:rsidRPr="00FF5126">
        <w:rPr>
          <w:lang w:val="en-GB"/>
        </w:rPr>
        <w:t>“</w:t>
      </w:r>
      <w:r w:rsidRPr="00FF5126">
        <w:rPr>
          <w:u w:val="single"/>
          <w:lang w:val="en-GB"/>
        </w:rPr>
        <w:t>Customer</w:t>
      </w:r>
      <w:r w:rsidRPr="00FF5126">
        <w:rPr>
          <w:lang w:val="en-GB"/>
        </w:rPr>
        <w:t xml:space="preserve">” shall mean any, corporation, limited liability company, general or limited partnership, association, </w:t>
      </w:r>
      <w:proofErr w:type="gramStart"/>
      <w:r w:rsidRPr="00FF5126">
        <w:rPr>
          <w:lang w:val="en-GB"/>
        </w:rPr>
        <w:t>trust</w:t>
      </w:r>
      <w:proofErr w:type="gramEnd"/>
      <w:r w:rsidRPr="00FF5126">
        <w:rPr>
          <w:lang w:val="en-GB"/>
        </w:rPr>
        <w:t xml:space="preserve"> or other entity that wants to participate in an Auction.</w:t>
      </w:r>
    </w:p>
    <w:p w14:paraId="663B29BE" w14:textId="0C570825" w:rsidR="000C7B04" w:rsidRPr="00FF5126" w:rsidRDefault="000C7B04" w:rsidP="00EA0BA8">
      <w:pPr>
        <w:pStyle w:val="TAQAContractNormalText"/>
        <w:ind w:left="851"/>
        <w:rPr>
          <w:lang w:val="en-GB"/>
        </w:rPr>
      </w:pPr>
      <w:r w:rsidRPr="00FF5126">
        <w:rPr>
          <w:lang w:val="en-GB"/>
        </w:rPr>
        <w:t>“</w:t>
      </w:r>
      <w:r w:rsidRPr="00FF5126">
        <w:rPr>
          <w:u w:val="single"/>
          <w:lang w:val="en-GB"/>
        </w:rPr>
        <w:t>Cut Off Multiplier</w:t>
      </w:r>
      <w:r w:rsidRPr="00FF5126">
        <w:rPr>
          <w:lang w:val="en-GB"/>
        </w:rPr>
        <w:t>”</w:t>
      </w:r>
      <w:r w:rsidR="004D3185" w:rsidRPr="00FF5126">
        <w:rPr>
          <w:lang w:val="en-GB"/>
        </w:rPr>
        <w:t xml:space="preserve"> shall mean the lowest Multiplier at which SBUs are allocated in Auction </w:t>
      </w:r>
      <w:r w:rsidR="00F649E6">
        <w:rPr>
          <w:lang w:val="en-GB"/>
        </w:rPr>
        <w:t>1</w:t>
      </w:r>
      <w:r w:rsidR="004D3185" w:rsidRPr="00FF5126">
        <w:rPr>
          <w:lang w:val="en-GB"/>
        </w:rPr>
        <w:t>.</w:t>
      </w:r>
    </w:p>
    <w:p w14:paraId="03731647" w14:textId="01E03B01" w:rsidR="004B3756" w:rsidRPr="00FF5126" w:rsidRDefault="004B3756" w:rsidP="00EA0BA8">
      <w:pPr>
        <w:pStyle w:val="TAQAContractNormalText"/>
        <w:ind w:left="851"/>
        <w:rPr>
          <w:lang w:val="en-GB"/>
        </w:rPr>
      </w:pPr>
      <w:r w:rsidRPr="00FF5126">
        <w:rPr>
          <w:lang w:val="en-GB"/>
        </w:rPr>
        <w:t>“</w:t>
      </w:r>
      <w:r w:rsidRPr="00FF5126">
        <w:rPr>
          <w:u w:val="single"/>
          <w:lang w:val="en-GB"/>
        </w:rPr>
        <w:t>Cut Off Price</w:t>
      </w:r>
      <w:r w:rsidRPr="00FF5126">
        <w:rPr>
          <w:lang w:val="en-GB"/>
        </w:rPr>
        <w:t>” shall mean the lowest Price at which SBUs are allocated in Auction</w:t>
      </w:r>
      <w:r w:rsidR="004D3185" w:rsidRPr="00FF5126">
        <w:rPr>
          <w:lang w:val="en-GB"/>
        </w:rPr>
        <w:t xml:space="preserve"> </w:t>
      </w:r>
      <w:r w:rsidR="00F649E6">
        <w:rPr>
          <w:lang w:val="en-GB"/>
        </w:rPr>
        <w:t>2</w:t>
      </w:r>
      <w:r w:rsidR="004D3185" w:rsidRPr="00FF5126">
        <w:rPr>
          <w:lang w:val="en-GB"/>
        </w:rPr>
        <w:t xml:space="preserve"> or Auction 3</w:t>
      </w:r>
      <w:r w:rsidRPr="00FF5126">
        <w:rPr>
          <w:lang w:val="en-GB"/>
        </w:rPr>
        <w:t>.</w:t>
      </w:r>
    </w:p>
    <w:p w14:paraId="5A06DB74" w14:textId="20A172C6" w:rsidR="000C7B04" w:rsidRPr="00FF5126" w:rsidRDefault="000C7B04" w:rsidP="00EA0BA8">
      <w:pPr>
        <w:pStyle w:val="TAQAContractNormalText"/>
        <w:ind w:left="851"/>
        <w:rPr>
          <w:lang w:val="en-GB"/>
        </w:rPr>
      </w:pPr>
      <w:r w:rsidRPr="00FF5126">
        <w:rPr>
          <w:lang w:val="en-GB"/>
        </w:rPr>
        <w:t>“</w:t>
      </w:r>
      <w:r w:rsidRPr="00FF5126">
        <w:rPr>
          <w:u w:val="single"/>
          <w:lang w:val="en-GB"/>
        </w:rPr>
        <w:t>Daily Spread</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_Ref118107991 \r \h </w:instrText>
      </w:r>
      <w:r w:rsidR="006369B4">
        <w:rPr>
          <w:lang w:val="en-GB"/>
        </w:rPr>
      </w:r>
      <w:r w:rsidR="006369B4">
        <w:rPr>
          <w:lang w:val="en-GB"/>
        </w:rPr>
        <w:fldChar w:fldCharType="separate"/>
      </w:r>
      <w:r w:rsidR="00386146">
        <w:rPr>
          <w:lang w:val="en-GB"/>
        </w:rPr>
        <w:t>4.3.1</w:t>
      </w:r>
      <w:r w:rsidR="006369B4">
        <w:rPr>
          <w:lang w:val="en-GB"/>
        </w:rPr>
        <w:fldChar w:fldCharType="end"/>
      </w:r>
      <w:r w:rsidRPr="00FF5126">
        <w:rPr>
          <w:lang w:val="en-GB"/>
        </w:rPr>
        <w:t>.</w:t>
      </w:r>
    </w:p>
    <w:p w14:paraId="712A4F7F" w14:textId="303C5814" w:rsidR="004B3756" w:rsidRPr="00FF5126" w:rsidRDefault="004B3756" w:rsidP="00EA0BA8">
      <w:pPr>
        <w:pStyle w:val="TAQAContractNormalText"/>
        <w:ind w:left="851"/>
        <w:rPr>
          <w:lang w:val="en-GB"/>
        </w:rPr>
      </w:pPr>
      <w:r w:rsidRPr="00FF5126">
        <w:rPr>
          <w:lang w:val="en-GB"/>
        </w:rPr>
        <w:t>“</w:t>
      </w:r>
      <w:r w:rsidRPr="00FF5126">
        <w:rPr>
          <w:u w:val="single"/>
          <w:lang w:val="en-GB"/>
        </w:rPr>
        <w:t>Gas Day</w:t>
      </w:r>
      <w:r w:rsidRPr="00FF5126">
        <w:rPr>
          <w:lang w:val="en-GB"/>
        </w:rPr>
        <w:t>” shall mean the period from 06:00 to 06:00</w:t>
      </w:r>
      <w:r w:rsidR="003F0EC4" w:rsidRPr="00FF5126">
        <w:rPr>
          <w:lang w:val="en-GB"/>
        </w:rPr>
        <w:t xml:space="preserve"> </w:t>
      </w:r>
      <w:r w:rsidR="00D376BF" w:rsidRPr="00FF5126">
        <w:rPr>
          <w:lang w:val="en-GB"/>
        </w:rPr>
        <w:t xml:space="preserve">on </w:t>
      </w:r>
      <w:r w:rsidR="003F0EC4" w:rsidRPr="00FF5126">
        <w:rPr>
          <w:lang w:val="en-GB"/>
        </w:rPr>
        <w:t>the next Day</w:t>
      </w:r>
      <w:r w:rsidRPr="00FF5126">
        <w:rPr>
          <w:lang w:val="en-GB"/>
        </w:rPr>
        <w:t>.</w:t>
      </w:r>
    </w:p>
    <w:p w14:paraId="7F38B3B1" w14:textId="22BAFE9E" w:rsidR="004B3756" w:rsidRPr="00FF5126" w:rsidRDefault="004B3756" w:rsidP="00EA0BA8">
      <w:pPr>
        <w:pStyle w:val="TAQAContractNormalText"/>
        <w:ind w:left="851"/>
        <w:rPr>
          <w:lang w:val="en-GB"/>
        </w:rPr>
      </w:pPr>
      <w:r w:rsidRPr="00FF5126">
        <w:rPr>
          <w:lang w:val="en-GB"/>
        </w:rPr>
        <w:t>“</w:t>
      </w:r>
      <w:r w:rsidRPr="00FF5126">
        <w:rPr>
          <w:u w:val="single"/>
          <w:lang w:val="en-GB"/>
        </w:rPr>
        <w:t>Instruction to Bidders</w:t>
      </w:r>
      <w:r w:rsidRPr="00FF5126">
        <w:rPr>
          <w:lang w:val="en-GB"/>
        </w:rPr>
        <w:t xml:space="preserve">” shall have the meaning specified in Section </w:t>
      </w:r>
      <w:r w:rsidR="006369B4">
        <w:rPr>
          <w:lang w:val="en-GB"/>
        </w:rPr>
        <w:fldChar w:fldCharType="begin"/>
      </w:r>
      <w:r w:rsidR="006369B4">
        <w:rPr>
          <w:lang w:val="en-GB"/>
        </w:rPr>
        <w:instrText xml:space="preserve"> REF _Ref118108003 \r \h </w:instrText>
      </w:r>
      <w:r w:rsidR="006369B4">
        <w:rPr>
          <w:lang w:val="en-GB"/>
        </w:rPr>
      </w:r>
      <w:r w:rsidR="006369B4">
        <w:rPr>
          <w:lang w:val="en-GB"/>
        </w:rPr>
        <w:fldChar w:fldCharType="separate"/>
      </w:r>
      <w:r w:rsidR="00386146">
        <w:rPr>
          <w:lang w:val="en-GB"/>
        </w:rPr>
        <w:t>3.1</w:t>
      </w:r>
      <w:r w:rsidR="006369B4">
        <w:rPr>
          <w:lang w:val="en-GB"/>
        </w:rPr>
        <w:fldChar w:fldCharType="end"/>
      </w:r>
      <w:r w:rsidRPr="00FF5126">
        <w:rPr>
          <w:lang w:val="en-GB"/>
        </w:rPr>
        <w:t>.</w:t>
      </w:r>
    </w:p>
    <w:p w14:paraId="3D52978B" w14:textId="34D6D033" w:rsidR="004B3756" w:rsidRPr="00FF5126" w:rsidRDefault="004B3756" w:rsidP="00EA0BA8">
      <w:pPr>
        <w:pStyle w:val="TAQAContractNormalText"/>
        <w:ind w:left="851"/>
        <w:rPr>
          <w:lang w:val="en-GB"/>
        </w:rPr>
      </w:pPr>
      <w:r w:rsidRPr="00FF5126">
        <w:rPr>
          <w:lang w:val="en-GB"/>
        </w:rPr>
        <w:t>“</w:t>
      </w:r>
      <w:r w:rsidRPr="00FF5126">
        <w:rPr>
          <w:u w:val="single"/>
          <w:lang w:val="en-GB"/>
        </w:rPr>
        <w:t>Maximum Supply</w:t>
      </w:r>
      <w:r w:rsidRPr="00FF5126">
        <w:rPr>
          <w:lang w:val="en-GB"/>
        </w:rPr>
        <w:t xml:space="preserve">” shall have the meaning specified in Section </w:t>
      </w:r>
      <w:r w:rsidR="006369B4">
        <w:rPr>
          <w:lang w:val="en-GB"/>
        </w:rPr>
        <w:fldChar w:fldCharType="begin"/>
      </w:r>
      <w:r w:rsidR="006369B4">
        <w:rPr>
          <w:lang w:val="en-GB"/>
        </w:rPr>
        <w:instrText xml:space="preserve"> REF _Ref118108020 \r \h </w:instrText>
      </w:r>
      <w:r w:rsidR="006369B4">
        <w:rPr>
          <w:lang w:val="en-GB"/>
        </w:rPr>
      </w:r>
      <w:r w:rsidR="006369B4">
        <w:rPr>
          <w:lang w:val="en-GB"/>
        </w:rPr>
        <w:fldChar w:fldCharType="separate"/>
      </w:r>
      <w:r w:rsidR="00386146">
        <w:rPr>
          <w:lang w:val="en-GB"/>
        </w:rPr>
        <w:t>4.2</w:t>
      </w:r>
      <w:r w:rsidR="006369B4">
        <w:rPr>
          <w:lang w:val="en-GB"/>
        </w:rPr>
        <w:fldChar w:fldCharType="end"/>
      </w:r>
      <w:r w:rsidRPr="00FF5126">
        <w:rPr>
          <w:lang w:val="en-GB"/>
        </w:rPr>
        <w:t>.</w:t>
      </w:r>
    </w:p>
    <w:p w14:paraId="4EC2ACB1" w14:textId="613713AE" w:rsidR="008D0D72" w:rsidRPr="00FF5126" w:rsidRDefault="008D0D72" w:rsidP="00EA0BA8">
      <w:pPr>
        <w:pStyle w:val="TAQAContractNormalText"/>
        <w:ind w:left="851"/>
        <w:rPr>
          <w:lang w:val="en-GB"/>
        </w:rPr>
      </w:pPr>
      <w:r w:rsidRPr="00FF5126">
        <w:rPr>
          <w:lang w:val="en-GB"/>
        </w:rPr>
        <w:t>“</w:t>
      </w:r>
      <w:r w:rsidRPr="00FF5126">
        <w:rPr>
          <w:u w:val="single"/>
          <w:lang w:val="en-GB"/>
        </w:rPr>
        <w:t>Multiplier</w:t>
      </w:r>
      <w:r w:rsidRPr="00FF5126">
        <w:rPr>
          <w:lang w:val="en-GB"/>
        </w:rPr>
        <w:t>” shall mean the multip</w:t>
      </w:r>
      <w:r w:rsidR="001704B4" w:rsidRPr="00FF5126">
        <w:rPr>
          <w:lang w:val="en-GB"/>
        </w:rPr>
        <w:t>lier stated by a B</w:t>
      </w:r>
      <w:r w:rsidRPr="00FF5126">
        <w:rPr>
          <w:lang w:val="en-GB"/>
        </w:rPr>
        <w:t xml:space="preserve">idder </w:t>
      </w:r>
      <w:r w:rsidR="00D16F2E" w:rsidRPr="00FF5126">
        <w:rPr>
          <w:lang w:val="en-GB"/>
        </w:rPr>
        <w:t>in a valid bid.</w:t>
      </w:r>
    </w:p>
    <w:p w14:paraId="3F3B3161" w14:textId="3EC5117A" w:rsidR="004B3756" w:rsidRPr="00FF5126" w:rsidRDefault="004B3756" w:rsidP="00EA0BA8">
      <w:pPr>
        <w:pStyle w:val="TAQAContractNormalText"/>
        <w:ind w:left="851"/>
        <w:rPr>
          <w:lang w:val="en-GB"/>
        </w:rPr>
      </w:pPr>
      <w:r w:rsidRPr="00FF5126">
        <w:rPr>
          <w:lang w:val="en-GB"/>
        </w:rPr>
        <w:lastRenderedPageBreak/>
        <w:t>“</w:t>
      </w:r>
      <w:r w:rsidRPr="00FF5126">
        <w:rPr>
          <w:u w:val="single"/>
          <w:lang w:val="en-GB"/>
        </w:rPr>
        <w:t>Price</w:t>
      </w:r>
      <w:r w:rsidRPr="00FF5126">
        <w:rPr>
          <w:lang w:val="en-GB"/>
        </w:rPr>
        <w:t xml:space="preserve">” shall have the meaning specified in </w:t>
      </w:r>
      <w:r w:rsidR="007C2A43" w:rsidRPr="00FF5126">
        <w:rPr>
          <w:lang w:val="en-GB"/>
        </w:rPr>
        <w:t>S</w:t>
      </w:r>
      <w:r w:rsidRPr="00FF5126">
        <w:rPr>
          <w:lang w:val="en-GB"/>
        </w:rPr>
        <w:t xml:space="preserve">ection </w:t>
      </w:r>
      <w:r w:rsidR="006369B4">
        <w:rPr>
          <w:lang w:val="en-GB"/>
        </w:rPr>
        <w:fldChar w:fldCharType="begin"/>
      </w:r>
      <w:r w:rsidR="006369B4">
        <w:rPr>
          <w:lang w:val="en-GB"/>
        </w:rPr>
        <w:instrText xml:space="preserve"> REF _Ref118108030 \r \h </w:instrText>
      </w:r>
      <w:r w:rsidR="006369B4">
        <w:rPr>
          <w:lang w:val="en-GB"/>
        </w:rPr>
      </w:r>
      <w:r w:rsidR="006369B4">
        <w:rPr>
          <w:lang w:val="en-GB"/>
        </w:rPr>
        <w:fldChar w:fldCharType="separate"/>
      </w:r>
      <w:r w:rsidR="00386146">
        <w:rPr>
          <w:lang w:val="en-GB"/>
        </w:rPr>
        <w:t>4.3</w:t>
      </w:r>
      <w:r w:rsidR="006369B4">
        <w:rPr>
          <w:lang w:val="en-GB"/>
        </w:rPr>
        <w:fldChar w:fldCharType="end"/>
      </w:r>
      <w:r w:rsidRPr="00FF5126">
        <w:rPr>
          <w:lang w:val="en-GB"/>
        </w:rPr>
        <w:t>.</w:t>
      </w:r>
    </w:p>
    <w:p w14:paraId="062B0E0B" w14:textId="2FB7E2BD" w:rsidR="00B004C6" w:rsidRPr="00FF5126" w:rsidRDefault="004B3756" w:rsidP="00EA0BA8">
      <w:pPr>
        <w:ind w:left="851"/>
        <w:rPr>
          <w:rFonts w:asciiTheme="minorBidi" w:hAnsiTheme="minorBidi" w:cstheme="minorBidi"/>
          <w:sz w:val="20"/>
        </w:rPr>
      </w:pPr>
      <w:r w:rsidRPr="00FF5126">
        <w:rPr>
          <w:rFonts w:asciiTheme="minorBidi" w:hAnsiTheme="minorBidi" w:cstheme="minorBidi"/>
          <w:sz w:val="20"/>
        </w:rPr>
        <w:t>“</w:t>
      </w:r>
      <w:r w:rsidRPr="00FF5126">
        <w:rPr>
          <w:rFonts w:asciiTheme="minorBidi" w:hAnsiTheme="minorBidi" w:cstheme="minorBidi"/>
          <w:sz w:val="20"/>
          <w:u w:val="single"/>
        </w:rPr>
        <w:t>Primary Capacity Agreement</w:t>
      </w:r>
      <w:r w:rsidRPr="00FF5126">
        <w:rPr>
          <w:rFonts w:asciiTheme="minorBidi" w:hAnsiTheme="minorBidi" w:cstheme="minorBidi"/>
          <w:sz w:val="20"/>
        </w:rPr>
        <w:t>” shall mean an agreement substantially in the form as per Annex II</w:t>
      </w:r>
      <w:r w:rsidR="009F4EEA" w:rsidRPr="00FF5126">
        <w:rPr>
          <w:rFonts w:asciiTheme="minorBidi" w:hAnsiTheme="minorBidi" w:cstheme="minorBidi"/>
          <w:sz w:val="20"/>
        </w:rPr>
        <w:t>I</w:t>
      </w:r>
      <w:r w:rsidRPr="00FF5126">
        <w:rPr>
          <w:rFonts w:asciiTheme="minorBidi" w:hAnsiTheme="minorBidi" w:cstheme="minorBidi"/>
          <w:sz w:val="20"/>
        </w:rPr>
        <w:t>.</w:t>
      </w:r>
    </w:p>
    <w:p w14:paraId="1D898E44" w14:textId="4F6F916E" w:rsidR="004B3756" w:rsidRPr="00FF5126" w:rsidRDefault="004B3756" w:rsidP="00EA0BA8">
      <w:pPr>
        <w:spacing w:after="0"/>
        <w:ind w:left="851"/>
        <w:rPr>
          <w:rFonts w:asciiTheme="minorBidi" w:hAnsiTheme="minorBidi" w:cstheme="minorBidi"/>
          <w:sz w:val="20"/>
        </w:rPr>
      </w:pPr>
      <w:r w:rsidRPr="00FF5126">
        <w:rPr>
          <w:rFonts w:asciiTheme="minorBidi" w:hAnsiTheme="minorBidi" w:cstheme="minorBidi"/>
          <w:sz w:val="20"/>
          <w:lang w:val="en-GB"/>
        </w:rPr>
        <w:t>“</w:t>
      </w:r>
      <w:r w:rsidRPr="00FF5126">
        <w:rPr>
          <w:rFonts w:asciiTheme="minorBidi" w:hAnsiTheme="minorBidi" w:cstheme="minorBidi"/>
          <w:sz w:val="20"/>
          <w:u w:val="single"/>
          <w:lang w:val="en-GB"/>
        </w:rPr>
        <w:t>Quantity</w:t>
      </w:r>
      <w:r w:rsidRPr="00FF5126">
        <w:rPr>
          <w:rFonts w:asciiTheme="minorBidi" w:hAnsiTheme="minorBidi" w:cstheme="minorBidi"/>
          <w:sz w:val="20"/>
          <w:lang w:val="en-GB"/>
        </w:rPr>
        <w:t>” shall mean the quantity requested by a Bidder in a valid Bid, expressed in the number of SBUs as a whole number higher than zero (0).</w:t>
      </w:r>
    </w:p>
    <w:p w14:paraId="69BE4405" w14:textId="0B87549E" w:rsidR="00736991" w:rsidRPr="00FF5126" w:rsidRDefault="00736991" w:rsidP="00EA0BA8">
      <w:pPr>
        <w:pStyle w:val="TAQAContractNormalText"/>
        <w:ind w:left="851"/>
        <w:rPr>
          <w:lang w:val="en-GB"/>
        </w:rPr>
      </w:pPr>
      <w:r w:rsidRPr="00FF5126">
        <w:rPr>
          <w:lang w:val="en-GB"/>
        </w:rPr>
        <w:t>“</w:t>
      </w:r>
      <w:r w:rsidRPr="00FF5126">
        <w:rPr>
          <w:u w:val="single"/>
          <w:lang w:val="en-GB"/>
        </w:rPr>
        <w:t>Reference Day</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_Ref118107991 \r \h </w:instrText>
      </w:r>
      <w:r w:rsidR="006369B4">
        <w:rPr>
          <w:lang w:val="en-GB"/>
        </w:rPr>
      </w:r>
      <w:r w:rsidR="006369B4">
        <w:rPr>
          <w:lang w:val="en-GB"/>
        </w:rPr>
        <w:fldChar w:fldCharType="separate"/>
      </w:r>
      <w:r w:rsidR="00386146">
        <w:rPr>
          <w:lang w:val="en-GB"/>
        </w:rPr>
        <w:t>4.3.1</w:t>
      </w:r>
      <w:r w:rsidR="006369B4">
        <w:rPr>
          <w:lang w:val="en-GB"/>
        </w:rPr>
        <w:fldChar w:fldCharType="end"/>
      </w:r>
      <w:r w:rsidRPr="00FF5126">
        <w:rPr>
          <w:lang w:val="en-GB"/>
        </w:rPr>
        <w:t>.</w:t>
      </w:r>
    </w:p>
    <w:p w14:paraId="1B9740DA" w14:textId="3239C02F" w:rsidR="00736991" w:rsidRPr="00FF5126" w:rsidRDefault="00736991" w:rsidP="00EA0BA8">
      <w:pPr>
        <w:pStyle w:val="TAQAContractNormalText"/>
        <w:ind w:left="851"/>
        <w:rPr>
          <w:lang w:val="en-GB"/>
        </w:rPr>
      </w:pPr>
      <w:r w:rsidRPr="00FF5126">
        <w:rPr>
          <w:lang w:val="en-GB"/>
        </w:rPr>
        <w:t>“</w:t>
      </w:r>
      <w:r w:rsidRPr="00FF5126">
        <w:rPr>
          <w:u w:val="single"/>
          <w:lang w:val="en-GB"/>
        </w:rPr>
        <w:t>Reference Index</w:t>
      </w:r>
      <w:r w:rsidRPr="00FF5126">
        <w:rPr>
          <w:lang w:val="en-GB"/>
        </w:rPr>
        <w:t>” is defined in the Standard Storage Services Agreement.</w:t>
      </w:r>
    </w:p>
    <w:p w14:paraId="66ACF711" w14:textId="03489041" w:rsidR="00B004C6" w:rsidRPr="00FF5126" w:rsidRDefault="00B004C6" w:rsidP="00EA0BA8">
      <w:pPr>
        <w:pStyle w:val="TAQAContractNormalText"/>
        <w:ind w:left="851"/>
        <w:rPr>
          <w:lang w:val="en-GB"/>
        </w:rPr>
      </w:pPr>
      <w:r w:rsidRPr="00FF5126">
        <w:rPr>
          <w:lang w:val="en-GB"/>
        </w:rPr>
        <w:t>“</w:t>
      </w:r>
      <w:r w:rsidRPr="00FF5126">
        <w:rPr>
          <w:u w:val="single"/>
          <w:lang w:val="en-GB"/>
        </w:rPr>
        <w:t>Reserve Multiplier</w:t>
      </w:r>
      <w:r w:rsidRPr="00FF5126">
        <w:rPr>
          <w:lang w:val="en-GB"/>
        </w:rPr>
        <w:t>” shall have the meaning</w:t>
      </w:r>
      <w:r w:rsidR="000275AF" w:rsidRPr="00FF5126">
        <w:rPr>
          <w:lang w:val="en-GB"/>
        </w:rPr>
        <w:t xml:space="preserve"> specified in Subsection </w:t>
      </w:r>
      <w:r w:rsidR="006369B4">
        <w:rPr>
          <w:lang w:val="en-GB"/>
        </w:rPr>
        <w:fldChar w:fldCharType="begin"/>
      </w:r>
      <w:r w:rsidR="006369B4">
        <w:rPr>
          <w:lang w:val="en-GB"/>
        </w:rPr>
        <w:instrText xml:space="preserve"> REF _Ref118108053 \r \h </w:instrText>
      </w:r>
      <w:r w:rsidR="006369B4">
        <w:rPr>
          <w:lang w:val="en-GB"/>
        </w:rPr>
      </w:r>
      <w:r w:rsidR="006369B4">
        <w:rPr>
          <w:lang w:val="en-GB"/>
        </w:rPr>
        <w:fldChar w:fldCharType="separate"/>
      </w:r>
      <w:r w:rsidR="00386146">
        <w:rPr>
          <w:lang w:val="en-GB"/>
        </w:rPr>
        <w:t>4.3.2</w:t>
      </w:r>
      <w:r w:rsidR="006369B4">
        <w:rPr>
          <w:lang w:val="en-GB"/>
        </w:rPr>
        <w:fldChar w:fldCharType="end"/>
      </w:r>
      <w:r w:rsidRPr="00FF5126">
        <w:rPr>
          <w:lang w:val="en-GB"/>
        </w:rPr>
        <w:t>.</w:t>
      </w:r>
    </w:p>
    <w:p w14:paraId="41238186" w14:textId="5BE7B0CE" w:rsidR="004B3756" w:rsidRPr="00FF5126" w:rsidRDefault="004B3756" w:rsidP="00EA0BA8">
      <w:pPr>
        <w:pStyle w:val="TAQAContractNormalText"/>
        <w:ind w:left="851"/>
        <w:rPr>
          <w:lang w:val="en-GB"/>
        </w:rPr>
      </w:pPr>
      <w:r w:rsidRPr="00FF5126">
        <w:rPr>
          <w:lang w:val="en-GB"/>
        </w:rPr>
        <w:t>“</w:t>
      </w:r>
      <w:r w:rsidRPr="00FF5126">
        <w:rPr>
          <w:u w:val="single"/>
          <w:lang w:val="en-GB"/>
        </w:rPr>
        <w:t>Reserve Price</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_Ref118108071 \r \h </w:instrText>
      </w:r>
      <w:r w:rsidR="006369B4">
        <w:rPr>
          <w:lang w:val="en-GB"/>
        </w:rPr>
      </w:r>
      <w:r w:rsidR="006369B4">
        <w:rPr>
          <w:lang w:val="en-GB"/>
        </w:rPr>
        <w:fldChar w:fldCharType="separate"/>
      </w:r>
      <w:r w:rsidR="00386146">
        <w:rPr>
          <w:lang w:val="en-GB"/>
        </w:rPr>
        <w:t>4.3.4</w:t>
      </w:r>
      <w:r w:rsidR="006369B4">
        <w:rPr>
          <w:lang w:val="en-GB"/>
        </w:rPr>
        <w:fldChar w:fldCharType="end"/>
      </w:r>
      <w:r w:rsidRPr="00FF5126">
        <w:rPr>
          <w:lang w:val="en-GB"/>
        </w:rPr>
        <w:t>.</w:t>
      </w:r>
    </w:p>
    <w:p w14:paraId="0A2CBBB6" w14:textId="18F656EC" w:rsidR="004B3756" w:rsidRPr="00FF5126" w:rsidRDefault="004B3756" w:rsidP="00EA0BA8">
      <w:pPr>
        <w:pStyle w:val="TAQAContractNormalText"/>
        <w:ind w:left="851"/>
        <w:rPr>
          <w:lang w:val="en-GB"/>
        </w:rPr>
      </w:pPr>
      <w:r w:rsidRPr="00FF5126">
        <w:rPr>
          <w:lang w:val="en-GB"/>
        </w:rPr>
        <w:t>“</w:t>
      </w:r>
      <w:r w:rsidRPr="00FF5126">
        <w:rPr>
          <w:u w:val="single"/>
          <w:lang w:val="en-GB"/>
        </w:rPr>
        <w:t>Storage Year 20</w:t>
      </w:r>
      <w:r w:rsidR="005A4010" w:rsidRPr="00FF5126">
        <w:rPr>
          <w:u w:val="single"/>
          <w:lang w:val="en-GB"/>
        </w:rPr>
        <w:t>23</w:t>
      </w:r>
      <w:r w:rsidRPr="00FF5126">
        <w:rPr>
          <w:lang w:val="en-GB"/>
        </w:rPr>
        <w:t>” shall mean the period from Gas Day 1 April 20</w:t>
      </w:r>
      <w:r w:rsidR="005A4010" w:rsidRPr="00FF5126">
        <w:rPr>
          <w:lang w:val="en-GB"/>
        </w:rPr>
        <w:t>23</w:t>
      </w:r>
      <w:r w:rsidRPr="00FF5126">
        <w:rPr>
          <w:lang w:val="en-GB"/>
        </w:rPr>
        <w:t xml:space="preserve"> up to and including Gas Day 31 March </w:t>
      </w:r>
      <w:r w:rsidR="00B004C6" w:rsidRPr="00FF5126">
        <w:rPr>
          <w:lang w:val="en-GB"/>
        </w:rPr>
        <w:t>202</w:t>
      </w:r>
      <w:r w:rsidR="00794034" w:rsidRPr="00FF5126">
        <w:rPr>
          <w:lang w:val="en-GB"/>
        </w:rPr>
        <w:t>4</w:t>
      </w:r>
      <w:r w:rsidRPr="00FF5126">
        <w:rPr>
          <w:lang w:val="en-GB"/>
        </w:rPr>
        <w:t>.</w:t>
      </w:r>
    </w:p>
    <w:p w14:paraId="3A1B1043" w14:textId="4DA9754D" w:rsidR="00ED6717" w:rsidRPr="00FF5126" w:rsidRDefault="00ED6717" w:rsidP="00ED6717">
      <w:pPr>
        <w:pStyle w:val="TAQAContractNormalText"/>
        <w:ind w:left="851"/>
        <w:rPr>
          <w:lang w:val="en-GB"/>
        </w:rPr>
      </w:pPr>
      <w:r w:rsidRPr="00FF5126">
        <w:rPr>
          <w:lang w:val="en-GB"/>
        </w:rPr>
        <w:t>“</w:t>
      </w:r>
      <w:r w:rsidRPr="00FF5126">
        <w:rPr>
          <w:u w:val="single"/>
          <w:lang w:val="en-GB"/>
        </w:rPr>
        <w:t>Storage Year 2024</w:t>
      </w:r>
      <w:r w:rsidRPr="00FF5126">
        <w:rPr>
          <w:lang w:val="en-GB"/>
        </w:rPr>
        <w:t>” shall mean the period from Gas Day 1 April 2024 up to and including Gas Day 31 March 2025.</w:t>
      </w:r>
    </w:p>
    <w:p w14:paraId="268D25BD" w14:textId="012E389D" w:rsidR="00736991" w:rsidRPr="00FF5126" w:rsidRDefault="00736991" w:rsidP="00EA0BA8">
      <w:pPr>
        <w:pStyle w:val="TAQAContractNormalText"/>
        <w:ind w:left="851"/>
        <w:rPr>
          <w:lang w:val="en-GB"/>
        </w:rPr>
      </w:pPr>
      <w:r w:rsidRPr="00FF5126">
        <w:rPr>
          <w:lang w:val="en-GB"/>
        </w:rPr>
        <w:t>“</w:t>
      </w:r>
      <w:r w:rsidRPr="00FF5126">
        <w:rPr>
          <w:u w:val="single"/>
          <w:lang w:val="en-GB"/>
        </w:rPr>
        <w:t>Storage Year Spread</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_Ref118107991 \r \h </w:instrText>
      </w:r>
      <w:r w:rsidR="006369B4">
        <w:rPr>
          <w:lang w:val="en-GB"/>
        </w:rPr>
      </w:r>
      <w:r w:rsidR="006369B4">
        <w:rPr>
          <w:lang w:val="en-GB"/>
        </w:rPr>
        <w:fldChar w:fldCharType="separate"/>
      </w:r>
      <w:r w:rsidR="00386146">
        <w:rPr>
          <w:lang w:val="en-GB"/>
        </w:rPr>
        <w:t>4.3.1</w:t>
      </w:r>
      <w:r w:rsidR="006369B4">
        <w:rPr>
          <w:lang w:val="en-GB"/>
        </w:rPr>
        <w:fldChar w:fldCharType="end"/>
      </w:r>
      <w:r w:rsidRPr="00FF5126">
        <w:rPr>
          <w:lang w:val="en-GB"/>
        </w:rPr>
        <w:t>.</w:t>
      </w:r>
    </w:p>
    <w:p w14:paraId="7129FA46" w14:textId="3AA351FD" w:rsidR="004B3756" w:rsidRPr="00FF5126" w:rsidRDefault="004B3756" w:rsidP="00EA0BA8">
      <w:pPr>
        <w:pStyle w:val="TAQAContractNormalText"/>
        <w:ind w:left="851"/>
        <w:rPr>
          <w:lang w:val="en-GB"/>
        </w:rPr>
      </w:pPr>
      <w:r w:rsidRPr="00FF5126">
        <w:rPr>
          <w:lang w:val="en-GB"/>
        </w:rPr>
        <w:t>“</w:t>
      </w:r>
      <w:r w:rsidRPr="00FF5126">
        <w:rPr>
          <w:u w:val="single"/>
          <w:lang w:val="en-GB"/>
        </w:rPr>
        <w:t>SBU</w:t>
      </w:r>
      <w:r w:rsidRPr="00FF5126">
        <w:rPr>
          <w:lang w:val="en-GB"/>
        </w:rPr>
        <w:t xml:space="preserve">” shall mean Standard Bundled Unit of gas storage capacity at Gas Storage Bergermeer, per the terms and conditions of the Standard Storage Services Agreement. </w:t>
      </w:r>
    </w:p>
    <w:p w14:paraId="7273425E" w14:textId="418E00CF" w:rsidR="004B3756" w:rsidRPr="00FF5126" w:rsidRDefault="004B3756" w:rsidP="00EA0BA8">
      <w:pPr>
        <w:pStyle w:val="TAQAContractNormalText"/>
        <w:ind w:left="851"/>
        <w:rPr>
          <w:lang w:val="en-GB"/>
        </w:rPr>
      </w:pPr>
      <w:r w:rsidRPr="00FF5126">
        <w:rPr>
          <w:lang w:val="en-GB"/>
        </w:rPr>
        <w:t>“</w:t>
      </w:r>
      <w:r w:rsidRPr="00FF5126">
        <w:rPr>
          <w:u w:val="single"/>
          <w:lang w:val="en-GB"/>
        </w:rPr>
        <w:t>Standard Storage Services Agreement</w:t>
      </w:r>
      <w:r w:rsidRPr="00FF5126">
        <w:rPr>
          <w:lang w:val="en-GB"/>
        </w:rPr>
        <w:t>” shall mean the Standard Storage Services Agreement for the Gas Storage Bergermeer Facility between the Bidder and GSB (</w:t>
      </w:r>
      <w:r w:rsidR="00EA0BA8" w:rsidRPr="00FF5126">
        <w:rPr>
          <w:lang w:val="en-GB"/>
        </w:rPr>
        <w:t>version 1.5 as</w:t>
      </w:r>
      <w:r w:rsidRPr="00FF5126">
        <w:rPr>
          <w:lang w:val="en-GB"/>
        </w:rPr>
        <w:t xml:space="preserve"> published on GSB’s website).</w:t>
      </w:r>
    </w:p>
    <w:p w14:paraId="7FC1EC4C" w14:textId="2BAFE6F7" w:rsidR="00D376BF" w:rsidRPr="00FF5126" w:rsidRDefault="00D376BF" w:rsidP="00EA0BA8">
      <w:pPr>
        <w:pStyle w:val="TAQAContractNormalText"/>
        <w:ind w:left="851"/>
        <w:rPr>
          <w:lang w:val="en-GB"/>
        </w:rPr>
      </w:pPr>
      <w:r w:rsidRPr="00FF5126">
        <w:rPr>
          <w:lang w:val="en-GB"/>
        </w:rPr>
        <w:t>“</w:t>
      </w:r>
      <w:r w:rsidRPr="00FF5126">
        <w:rPr>
          <w:u w:val="single"/>
          <w:lang w:val="en-GB"/>
        </w:rPr>
        <w:t>Tenor</w:t>
      </w:r>
      <w:r w:rsidRPr="00FF5126">
        <w:rPr>
          <w:lang w:val="en-GB"/>
        </w:rPr>
        <w:t xml:space="preserve">” shall have the meaning specified in Subsection </w:t>
      </w:r>
      <w:r w:rsidR="006369B4">
        <w:rPr>
          <w:lang w:val="en-GB"/>
        </w:rPr>
        <w:fldChar w:fldCharType="begin"/>
      </w:r>
      <w:r w:rsidR="006369B4">
        <w:rPr>
          <w:lang w:val="en-GB"/>
        </w:rPr>
        <w:instrText xml:space="preserve"> REF _Ref118108128 \r \h </w:instrText>
      </w:r>
      <w:r w:rsidR="006369B4">
        <w:rPr>
          <w:lang w:val="en-GB"/>
        </w:rPr>
      </w:r>
      <w:r w:rsidR="006369B4">
        <w:rPr>
          <w:lang w:val="en-GB"/>
        </w:rPr>
        <w:fldChar w:fldCharType="separate"/>
      </w:r>
      <w:r w:rsidR="00386146">
        <w:rPr>
          <w:lang w:val="en-GB"/>
        </w:rPr>
        <w:t>5.5.2d</w:t>
      </w:r>
      <w:r w:rsidR="006369B4">
        <w:rPr>
          <w:lang w:val="en-GB"/>
        </w:rPr>
        <w:fldChar w:fldCharType="end"/>
      </w:r>
      <w:r w:rsidRPr="00FF5126">
        <w:rPr>
          <w:lang w:val="en-GB"/>
        </w:rPr>
        <w:t>.</w:t>
      </w:r>
    </w:p>
    <w:p w14:paraId="4AC60290" w14:textId="11E9954E" w:rsidR="004B3756" w:rsidRPr="00FF5126" w:rsidRDefault="004B3756" w:rsidP="004B3756">
      <w:pPr>
        <w:pStyle w:val="TAQAContractHeading2"/>
      </w:pPr>
      <w:r w:rsidRPr="00FF5126">
        <w:t>In these A</w:t>
      </w:r>
      <w:r w:rsidR="000275AF" w:rsidRPr="00FF5126">
        <w:t>u</w:t>
      </w:r>
      <w:r w:rsidRPr="00FF5126">
        <w:t>ction Rules:</w:t>
      </w:r>
    </w:p>
    <w:p w14:paraId="295D363D" w14:textId="77777777" w:rsidR="004B3756" w:rsidRPr="00FF5126" w:rsidRDefault="004B3756" w:rsidP="004B3756">
      <w:pPr>
        <w:pStyle w:val="TAQAContractHeading3"/>
        <w:rPr>
          <w:lang w:val="en-GB"/>
        </w:rPr>
      </w:pPr>
      <w:r w:rsidRPr="00FF5126">
        <w:rPr>
          <w:lang w:val="en-GB"/>
        </w:rPr>
        <w:t xml:space="preserve">References to “Article”, “Section”, “Subsection”, and “Annex” refer to the corresponding article, section, subsection or annex of these Auction Rules unless otherwise </w:t>
      </w:r>
      <w:proofErr w:type="gramStart"/>
      <w:r w:rsidRPr="00FF5126">
        <w:rPr>
          <w:lang w:val="en-GB"/>
        </w:rPr>
        <w:t>specified;</w:t>
      </w:r>
      <w:proofErr w:type="gramEnd"/>
    </w:p>
    <w:p w14:paraId="77F69986" w14:textId="77777777" w:rsidR="004B3756" w:rsidRPr="00FF5126" w:rsidRDefault="004B3756" w:rsidP="004B3756">
      <w:pPr>
        <w:pStyle w:val="TAQAContractHeading3"/>
        <w:rPr>
          <w:lang w:val="en-GB"/>
        </w:rPr>
      </w:pPr>
      <w:r w:rsidRPr="00FF5126">
        <w:rPr>
          <w:lang w:val="en-GB"/>
        </w:rPr>
        <w:t xml:space="preserve">The headings of Articles, Sections, Subsections and the Annexes are provided for convenience only and will not affect their </w:t>
      </w:r>
      <w:proofErr w:type="gramStart"/>
      <w:r w:rsidRPr="00FF5126">
        <w:rPr>
          <w:lang w:val="en-GB"/>
        </w:rPr>
        <w:t>interpretation;</w:t>
      </w:r>
      <w:proofErr w:type="gramEnd"/>
    </w:p>
    <w:p w14:paraId="4A6CA1F0" w14:textId="77777777" w:rsidR="004B3756" w:rsidRPr="00FF5126" w:rsidRDefault="004B3756" w:rsidP="004B3756">
      <w:pPr>
        <w:pStyle w:val="TAQAContractHeading3"/>
        <w:rPr>
          <w:lang w:val="en-GB"/>
        </w:rPr>
      </w:pPr>
      <w:r w:rsidRPr="00FF5126">
        <w:rPr>
          <w:lang w:val="en-GB"/>
        </w:rPr>
        <w:t xml:space="preserve">The words “include” or “including” are to be construed without limitation to the generality of the </w:t>
      </w:r>
      <w:proofErr w:type="gramStart"/>
      <w:r w:rsidRPr="00FF5126">
        <w:rPr>
          <w:lang w:val="en-GB"/>
        </w:rPr>
        <w:t>foregoing;</w:t>
      </w:r>
      <w:proofErr w:type="gramEnd"/>
    </w:p>
    <w:p w14:paraId="448D628F" w14:textId="77777777" w:rsidR="004B3756" w:rsidRPr="00FF5126" w:rsidRDefault="004B3756" w:rsidP="004B3756">
      <w:pPr>
        <w:pStyle w:val="TAQAContractHeading3"/>
        <w:rPr>
          <w:lang w:val="en-GB"/>
        </w:rPr>
      </w:pPr>
      <w:r w:rsidRPr="00FF5126">
        <w:rPr>
          <w:lang w:val="en-GB"/>
        </w:rPr>
        <w:t>Any reference to time is to Dutch local time; and</w:t>
      </w:r>
    </w:p>
    <w:p w14:paraId="7F0AD0C7" w14:textId="77777777" w:rsidR="004B3756" w:rsidRPr="00FF5126" w:rsidRDefault="004B3756" w:rsidP="004B3756">
      <w:pPr>
        <w:pStyle w:val="TAQAContractHeading3"/>
        <w:rPr>
          <w:lang w:val="en-GB"/>
        </w:rPr>
      </w:pPr>
      <w:r w:rsidRPr="00FF5126">
        <w:rPr>
          <w:lang w:val="en-GB"/>
        </w:rPr>
        <w:t>Unless the context requires otherwise, the singular shall include the plural and vice versa.</w:t>
      </w:r>
    </w:p>
    <w:p w14:paraId="5CF85169" w14:textId="77777777" w:rsidR="004B3756" w:rsidRPr="00FF5126" w:rsidRDefault="004B3756" w:rsidP="004B3756">
      <w:pPr>
        <w:pStyle w:val="TAQACONTRACTHEADING1"/>
        <w:rPr>
          <w:bCs/>
          <w:lang w:val="en-GB"/>
        </w:rPr>
      </w:pPr>
      <w:r w:rsidRPr="00FF5126">
        <w:rPr>
          <w:bCs/>
          <w:lang w:val="en-GB"/>
        </w:rPr>
        <w:t>Qualification PROCESS</w:t>
      </w:r>
    </w:p>
    <w:p w14:paraId="3D58115F" w14:textId="47C9E923" w:rsidR="004B3756" w:rsidRPr="00FF5126" w:rsidRDefault="004B3756" w:rsidP="004B3756">
      <w:pPr>
        <w:pStyle w:val="TAQAContractHeading2"/>
        <w:rPr>
          <w:lang w:val="en-GB"/>
        </w:rPr>
      </w:pPr>
      <w:bookmarkStart w:id="0" w:name="_Ref118108255"/>
      <w:r w:rsidRPr="00FF5126">
        <w:rPr>
          <w:lang w:val="en-GB"/>
        </w:rPr>
        <w:t xml:space="preserve">Any Customer wishing to qualify for participation in </w:t>
      </w:r>
      <w:r w:rsidR="00785337" w:rsidRPr="00FF5126">
        <w:rPr>
          <w:lang w:val="en-GB"/>
        </w:rPr>
        <w:t xml:space="preserve">an </w:t>
      </w:r>
      <w:r w:rsidRPr="00FF5126">
        <w:rPr>
          <w:lang w:val="en-GB"/>
        </w:rPr>
        <w:t>Auction shall:</w:t>
      </w:r>
      <w:bookmarkEnd w:id="0"/>
    </w:p>
    <w:p w14:paraId="769F3663" w14:textId="728E74BA" w:rsidR="004B3756" w:rsidRPr="00FF5126" w:rsidRDefault="004B3756" w:rsidP="004B3756">
      <w:pPr>
        <w:pStyle w:val="TAQAContractHeading3"/>
        <w:rPr>
          <w:lang w:val="en-GB"/>
        </w:rPr>
      </w:pPr>
      <w:r w:rsidRPr="00FF5126">
        <w:rPr>
          <w:u w:val="single"/>
          <w:lang w:val="en-GB"/>
        </w:rPr>
        <w:t>request</w:t>
      </w:r>
      <w:r w:rsidRPr="00FF5126">
        <w:rPr>
          <w:lang w:val="en-GB"/>
        </w:rPr>
        <w:t xml:space="preserve"> GSB </w:t>
      </w:r>
      <w:r w:rsidR="001704B4" w:rsidRPr="00FF5126">
        <w:rPr>
          <w:u w:val="single"/>
          <w:lang w:val="en-GB"/>
        </w:rPr>
        <w:t xml:space="preserve">to be admitted as a </w:t>
      </w:r>
      <w:proofErr w:type="gramStart"/>
      <w:r w:rsidR="001704B4" w:rsidRPr="00FF5126">
        <w:rPr>
          <w:u w:val="single"/>
          <w:lang w:val="en-GB"/>
        </w:rPr>
        <w:t>B</w:t>
      </w:r>
      <w:r w:rsidRPr="00FF5126">
        <w:rPr>
          <w:u w:val="single"/>
          <w:lang w:val="en-GB"/>
        </w:rPr>
        <w:t>idder</w:t>
      </w:r>
      <w:r w:rsidRPr="00FF5126">
        <w:rPr>
          <w:lang w:val="en-GB"/>
        </w:rPr>
        <w:t>;</w:t>
      </w:r>
      <w:proofErr w:type="gramEnd"/>
    </w:p>
    <w:p w14:paraId="54F65BBD" w14:textId="77777777" w:rsidR="004B3756" w:rsidRPr="00FF5126" w:rsidRDefault="004B3756" w:rsidP="004B3756">
      <w:pPr>
        <w:pStyle w:val="TAQAContractHeading3"/>
        <w:rPr>
          <w:lang w:val="en-GB"/>
        </w:rPr>
      </w:pPr>
      <w:r w:rsidRPr="00FF5126">
        <w:rPr>
          <w:lang w:val="en-GB"/>
        </w:rPr>
        <w:t xml:space="preserve">have entered into a </w:t>
      </w:r>
      <w:r w:rsidRPr="00FF5126">
        <w:rPr>
          <w:u w:val="single"/>
          <w:lang w:val="en-GB"/>
        </w:rPr>
        <w:t>Standard Storage Services Agreement</w:t>
      </w:r>
      <w:r w:rsidRPr="00FF5126">
        <w:rPr>
          <w:lang w:val="en-GB"/>
        </w:rPr>
        <w:t xml:space="preserve"> for the Gas Storage Bergermeer </w:t>
      </w:r>
      <w:proofErr w:type="gramStart"/>
      <w:r w:rsidRPr="00FF5126">
        <w:rPr>
          <w:lang w:val="en-GB"/>
        </w:rPr>
        <w:t>Facility;</w:t>
      </w:r>
      <w:proofErr w:type="gramEnd"/>
    </w:p>
    <w:p w14:paraId="0A2A5188" w14:textId="77777777" w:rsidR="004B3756" w:rsidRPr="00FF5126" w:rsidRDefault="004B3756" w:rsidP="004B3756">
      <w:pPr>
        <w:pStyle w:val="TAQAContractHeading3"/>
        <w:rPr>
          <w:lang w:val="en-GB"/>
        </w:rPr>
      </w:pPr>
      <w:r w:rsidRPr="00FF5126">
        <w:rPr>
          <w:lang w:val="en-GB"/>
        </w:rPr>
        <w:t xml:space="preserve">provide to GSB any </w:t>
      </w:r>
      <w:r w:rsidRPr="00FF5126">
        <w:rPr>
          <w:u w:val="single"/>
          <w:lang w:val="en-GB"/>
        </w:rPr>
        <w:t>information</w:t>
      </w:r>
      <w:r w:rsidRPr="00FF5126">
        <w:rPr>
          <w:lang w:val="en-GB"/>
        </w:rPr>
        <w:t xml:space="preserve"> GSB reasonably requires </w:t>
      </w:r>
      <w:proofErr w:type="gramStart"/>
      <w:r w:rsidRPr="00FF5126">
        <w:rPr>
          <w:lang w:val="en-GB"/>
        </w:rPr>
        <w:t>to establish</w:t>
      </w:r>
      <w:proofErr w:type="gramEnd"/>
      <w:r w:rsidRPr="00FF5126">
        <w:rPr>
          <w:lang w:val="en-GB"/>
        </w:rPr>
        <w:t xml:space="preserve"> the Bidder Limit; </w:t>
      </w:r>
    </w:p>
    <w:p w14:paraId="14868927" w14:textId="77777777" w:rsidR="004B3756" w:rsidRPr="00FF5126" w:rsidRDefault="004B3756" w:rsidP="004B3756">
      <w:pPr>
        <w:pStyle w:val="TAQAContractHeading3"/>
      </w:pPr>
      <w:r w:rsidRPr="00FF5126">
        <w:rPr>
          <w:u w:val="single"/>
          <w:lang w:val="en-GB"/>
        </w:rPr>
        <w:t>accept and agree to these Auction Rules</w:t>
      </w:r>
      <w:r w:rsidRPr="00FF5126">
        <w:rPr>
          <w:lang w:val="en-GB"/>
        </w:rPr>
        <w:t xml:space="preserve"> and sign Annex I to these Auction </w:t>
      </w:r>
      <w:proofErr w:type="gramStart"/>
      <w:r w:rsidRPr="00FF5126">
        <w:rPr>
          <w:lang w:val="en-GB"/>
        </w:rPr>
        <w:t>Rules;</w:t>
      </w:r>
      <w:proofErr w:type="gramEnd"/>
      <w:r w:rsidRPr="00FF5126">
        <w:rPr>
          <w:lang w:val="en-GB"/>
        </w:rPr>
        <w:t xml:space="preserve"> </w:t>
      </w:r>
    </w:p>
    <w:p w14:paraId="0848603C" w14:textId="334D1C6C" w:rsidR="004B3756" w:rsidRPr="00FF5126" w:rsidRDefault="004B3756" w:rsidP="004B3756">
      <w:pPr>
        <w:pStyle w:val="TAQAContractHeading3"/>
      </w:pPr>
      <w:r w:rsidRPr="00FF5126">
        <w:lastRenderedPageBreak/>
        <w:t xml:space="preserve">provide to GSB a valid </w:t>
      </w:r>
      <w:r w:rsidRPr="00FF5126">
        <w:rPr>
          <w:u w:val="single"/>
        </w:rPr>
        <w:t>power of attorney</w:t>
      </w:r>
      <w:r w:rsidRPr="00FF5126">
        <w:t xml:space="preserve"> demonstrating its authority to submit binding Bids and enter into a binding Primary Capacity Agreement with GSB</w:t>
      </w:r>
      <w:r w:rsidR="005D4689" w:rsidRPr="00FF5126">
        <w:t>, substantially in the format of Annex II, or equivalent</w:t>
      </w:r>
      <w:r w:rsidRPr="00FF5126">
        <w:t>.</w:t>
      </w:r>
    </w:p>
    <w:p w14:paraId="5BA080B6" w14:textId="77777777" w:rsidR="004B3756" w:rsidRPr="00FF5126" w:rsidRDefault="004B3756" w:rsidP="004B3756">
      <w:pPr>
        <w:pStyle w:val="TAQAContractHeading2"/>
        <w:rPr>
          <w:lang w:val="en-GB"/>
        </w:rPr>
      </w:pPr>
      <w:r w:rsidRPr="00FF5126">
        <w:rPr>
          <w:lang w:val="en-GB"/>
        </w:rPr>
        <w:t>Following a request to be admitted as Bidder, GSB may:</w:t>
      </w:r>
    </w:p>
    <w:p w14:paraId="3776B8AF" w14:textId="2801D0F6" w:rsidR="004B3756" w:rsidRPr="00FF5126" w:rsidRDefault="004B3756" w:rsidP="004B3756">
      <w:pPr>
        <w:pStyle w:val="TAQAContractHeading3"/>
        <w:rPr>
          <w:lang w:val="en-GB"/>
        </w:rPr>
      </w:pPr>
      <w:bookmarkStart w:id="1" w:name="_Ref118107943"/>
      <w:r w:rsidRPr="00FF5126">
        <w:rPr>
          <w:lang w:val="en-GB"/>
        </w:rPr>
        <w:t xml:space="preserve">by written confirmation admit a Customer in </w:t>
      </w:r>
      <w:r w:rsidR="00E422DC" w:rsidRPr="00FF5126">
        <w:rPr>
          <w:lang w:val="en-GB"/>
        </w:rPr>
        <w:t xml:space="preserve">an </w:t>
      </w:r>
      <w:r w:rsidRPr="00FF5126">
        <w:rPr>
          <w:lang w:val="en-GB"/>
        </w:rPr>
        <w:t>Auction, at which point it becomes a “</w:t>
      </w:r>
      <w:r w:rsidRPr="00FF5126">
        <w:rPr>
          <w:u w:val="single"/>
          <w:lang w:val="en-GB"/>
        </w:rPr>
        <w:t>Bidder</w:t>
      </w:r>
      <w:r w:rsidRPr="00FF5126">
        <w:rPr>
          <w:lang w:val="en-GB"/>
        </w:rPr>
        <w:t xml:space="preserve">”; the confirmation shall state the </w:t>
      </w:r>
      <w:r w:rsidRPr="00FF5126">
        <w:rPr>
          <w:u w:val="single"/>
          <w:lang w:val="en-GB"/>
        </w:rPr>
        <w:t>Bidder Limit</w:t>
      </w:r>
      <w:r w:rsidRPr="00FF5126">
        <w:rPr>
          <w:lang w:val="en-GB"/>
        </w:rPr>
        <w:t xml:space="preserve"> for that </w:t>
      </w:r>
      <w:proofErr w:type="gramStart"/>
      <w:r w:rsidRPr="00FF5126">
        <w:rPr>
          <w:lang w:val="en-GB"/>
        </w:rPr>
        <w:t>Bidder;</w:t>
      </w:r>
      <w:bookmarkEnd w:id="1"/>
      <w:proofErr w:type="gramEnd"/>
    </w:p>
    <w:p w14:paraId="6097E0FF" w14:textId="68BA40C3" w:rsidR="004B3756" w:rsidRPr="00FF5126" w:rsidRDefault="004B3756" w:rsidP="004B3756">
      <w:pPr>
        <w:pStyle w:val="TAQAContractHeading3"/>
        <w:rPr>
          <w:lang w:val="en-GB"/>
        </w:rPr>
      </w:pPr>
      <w:r w:rsidRPr="00FF5126">
        <w:rPr>
          <w:lang w:val="en-GB"/>
        </w:rPr>
        <w:t xml:space="preserve">request revised and/or additional documents within a set time period, and, upon review of such documents, admit or refuse a Customer in </w:t>
      </w:r>
      <w:r w:rsidR="00E422DC" w:rsidRPr="00FF5126">
        <w:rPr>
          <w:lang w:val="en-GB"/>
        </w:rPr>
        <w:t xml:space="preserve">an </w:t>
      </w:r>
      <w:proofErr w:type="gramStart"/>
      <w:r w:rsidRPr="00FF5126">
        <w:rPr>
          <w:lang w:val="en-GB"/>
        </w:rPr>
        <w:t>Auction;</w:t>
      </w:r>
      <w:proofErr w:type="gramEnd"/>
    </w:p>
    <w:p w14:paraId="3D9F8528" w14:textId="4C53590C" w:rsidR="004B3756" w:rsidRPr="00FF5126" w:rsidRDefault="004B3756" w:rsidP="004B3756">
      <w:pPr>
        <w:pStyle w:val="TAQAContractHeading3"/>
        <w:rPr>
          <w:lang w:val="en-GB"/>
        </w:rPr>
      </w:pPr>
      <w:r w:rsidRPr="00FF5126">
        <w:rPr>
          <w:lang w:val="en-GB"/>
        </w:rPr>
        <w:t xml:space="preserve">refuse a Customer in </w:t>
      </w:r>
      <w:r w:rsidR="00E422DC" w:rsidRPr="00FF5126">
        <w:rPr>
          <w:lang w:val="en-GB"/>
        </w:rPr>
        <w:t xml:space="preserve">an </w:t>
      </w:r>
      <w:r w:rsidRPr="00FF5126">
        <w:rPr>
          <w:lang w:val="en-GB"/>
        </w:rPr>
        <w:t>Auction. Any such refusal shall be based on objective criteria, and the reason shall be provided.</w:t>
      </w:r>
    </w:p>
    <w:p w14:paraId="2BC4264D" w14:textId="2331BD2B" w:rsidR="004B3756" w:rsidRPr="00FF5126" w:rsidRDefault="004B3756" w:rsidP="004B3756">
      <w:pPr>
        <w:pStyle w:val="TAQAContractHeading2"/>
        <w:rPr>
          <w:lang w:val="en-GB"/>
        </w:rPr>
      </w:pPr>
      <w:r w:rsidRPr="00FF5126">
        <w:rPr>
          <w:lang w:val="en-GB"/>
        </w:rPr>
        <w:t xml:space="preserve">The requirements set out in Section </w:t>
      </w:r>
      <w:r w:rsidR="006369B4">
        <w:rPr>
          <w:lang w:val="en-GB"/>
        </w:rPr>
        <w:fldChar w:fldCharType="begin"/>
      </w:r>
      <w:r w:rsidR="006369B4">
        <w:rPr>
          <w:lang w:val="en-GB"/>
        </w:rPr>
        <w:instrText xml:space="preserve"> REF _Ref118108255 \r \h </w:instrText>
      </w:r>
      <w:r w:rsidR="006369B4">
        <w:rPr>
          <w:lang w:val="en-GB"/>
        </w:rPr>
      </w:r>
      <w:r w:rsidR="006369B4">
        <w:rPr>
          <w:lang w:val="en-GB"/>
        </w:rPr>
        <w:fldChar w:fldCharType="separate"/>
      </w:r>
      <w:r w:rsidR="00386146">
        <w:rPr>
          <w:lang w:val="en-GB"/>
        </w:rPr>
        <w:t>2.1</w:t>
      </w:r>
      <w:r w:rsidR="006369B4">
        <w:rPr>
          <w:lang w:val="en-GB"/>
        </w:rPr>
        <w:fldChar w:fldCharType="end"/>
      </w:r>
      <w:r w:rsidRPr="00FF5126">
        <w:rPr>
          <w:lang w:val="en-GB"/>
        </w:rPr>
        <w:t xml:space="preserve"> must be met six (6) Business Days prior to the</w:t>
      </w:r>
      <w:r w:rsidR="005075E3" w:rsidRPr="00FF5126">
        <w:rPr>
          <w:lang w:val="en-GB"/>
        </w:rPr>
        <w:t xml:space="preserve"> respective</w:t>
      </w:r>
      <w:r w:rsidRPr="00FF5126">
        <w:rPr>
          <w:lang w:val="en-GB"/>
        </w:rPr>
        <w:t xml:space="preserve"> Auction Date. GSB may at is sole discretion waive this timeline in exceptional circumstances.</w:t>
      </w:r>
    </w:p>
    <w:p w14:paraId="1EFE187D" w14:textId="77777777" w:rsidR="004B3756" w:rsidRPr="00FF5126" w:rsidRDefault="004B3756" w:rsidP="004B3756">
      <w:pPr>
        <w:pStyle w:val="TAQAContractHeading2"/>
        <w:rPr>
          <w:lang w:val="en-GB"/>
        </w:rPr>
      </w:pPr>
      <w:r w:rsidRPr="00FF5126">
        <w:rPr>
          <w:lang w:val="en-GB"/>
        </w:rPr>
        <w:t>Continued Compliance and revocation of admission as Bidder</w:t>
      </w:r>
    </w:p>
    <w:p w14:paraId="14FE35F3" w14:textId="77777777" w:rsidR="004B3756" w:rsidRPr="00FF5126" w:rsidRDefault="004B3756" w:rsidP="004B3756">
      <w:pPr>
        <w:pStyle w:val="TAQAContractHeading3"/>
        <w:rPr>
          <w:lang w:val="en-GB"/>
        </w:rPr>
      </w:pPr>
      <w:r w:rsidRPr="00FF5126">
        <w:rPr>
          <w:lang w:val="en-GB"/>
        </w:rPr>
        <w:t>Bidder shall notify GSB in writing of any change in any information submitted for qualification, promptly upon becoming aware of such change. Bidder shall promptly furnish to GSB any additional information which GSB may reasonably request.</w:t>
      </w:r>
    </w:p>
    <w:p w14:paraId="77686A24" w14:textId="348C03E4" w:rsidR="004B3756" w:rsidRPr="00FF5126" w:rsidRDefault="004B3756" w:rsidP="004B3756">
      <w:pPr>
        <w:pStyle w:val="TAQAContractHeading3"/>
        <w:rPr>
          <w:lang w:val="en-GB"/>
        </w:rPr>
      </w:pPr>
      <w:r w:rsidRPr="00FF5126">
        <w:rPr>
          <w:lang w:val="en-GB"/>
        </w:rPr>
        <w:t xml:space="preserve">GSB may at any time revoke admission of Bidder as participant in </w:t>
      </w:r>
      <w:r w:rsidR="005075E3" w:rsidRPr="00FF5126">
        <w:rPr>
          <w:lang w:val="en-GB"/>
        </w:rPr>
        <w:t xml:space="preserve">an </w:t>
      </w:r>
      <w:r w:rsidRPr="00FF5126">
        <w:rPr>
          <w:lang w:val="en-GB"/>
        </w:rPr>
        <w:t>Auction if:</w:t>
      </w:r>
    </w:p>
    <w:p w14:paraId="7BBCD020" w14:textId="77777777" w:rsidR="004B3756" w:rsidRPr="00FF5126" w:rsidRDefault="004B3756" w:rsidP="004B3756">
      <w:pPr>
        <w:pStyle w:val="TAQAContractHeading4"/>
        <w:rPr>
          <w:lang w:val="en-GB"/>
        </w:rPr>
      </w:pPr>
      <w:r w:rsidRPr="00FF5126">
        <w:rPr>
          <w:lang w:val="en-GB"/>
        </w:rPr>
        <w:t>Bidder does not satisfy, or no longer satisfies, the qualification criteria; or</w:t>
      </w:r>
    </w:p>
    <w:p w14:paraId="15894EF1" w14:textId="77777777" w:rsidR="004B3756" w:rsidRPr="00FF5126" w:rsidRDefault="004B3756" w:rsidP="004B3756">
      <w:pPr>
        <w:pStyle w:val="TAQAContractHeading4"/>
        <w:rPr>
          <w:lang w:val="en-GB"/>
        </w:rPr>
      </w:pPr>
      <w:r w:rsidRPr="00FF5126">
        <w:rPr>
          <w:lang w:val="en-GB"/>
        </w:rPr>
        <w:t>Bidder breaches any of its obligations under these Auction Rules.</w:t>
      </w:r>
    </w:p>
    <w:p w14:paraId="4FA63C01" w14:textId="7A7E1632" w:rsidR="004B3756" w:rsidRPr="00FF5126" w:rsidRDefault="004B3756" w:rsidP="004B3756">
      <w:pPr>
        <w:pStyle w:val="TAQAContractHeading2"/>
        <w:rPr>
          <w:lang w:val="en-GB"/>
        </w:rPr>
      </w:pPr>
      <w:r w:rsidRPr="00FF5126">
        <w:rPr>
          <w:lang w:val="en-GB"/>
        </w:rPr>
        <w:t xml:space="preserve">A Customer admitted to </w:t>
      </w:r>
      <w:r w:rsidR="00785337" w:rsidRPr="00FF5126">
        <w:rPr>
          <w:lang w:val="en-GB"/>
        </w:rPr>
        <w:t xml:space="preserve">an </w:t>
      </w:r>
      <w:r w:rsidRPr="00FF5126">
        <w:rPr>
          <w:lang w:val="en-GB"/>
        </w:rPr>
        <w:t>Auction as a Bidder is not obliged to submit a Bid.</w:t>
      </w:r>
    </w:p>
    <w:p w14:paraId="3758E501" w14:textId="77777777" w:rsidR="004B3756" w:rsidRPr="00FF5126" w:rsidRDefault="004B3756" w:rsidP="004B3756">
      <w:pPr>
        <w:pStyle w:val="TAQACONTRACTHEADING1"/>
        <w:rPr>
          <w:lang w:val="en-GB"/>
        </w:rPr>
      </w:pPr>
      <w:r w:rsidRPr="00FF5126">
        <w:rPr>
          <w:lang w:val="en-GB"/>
        </w:rPr>
        <w:t>INSTRUCTIONS TO BIDDERS AND risk of loss or delay of e-messages</w:t>
      </w:r>
    </w:p>
    <w:p w14:paraId="68562DC1" w14:textId="21725F03" w:rsidR="004B3756" w:rsidRPr="00FF5126" w:rsidRDefault="004B3756" w:rsidP="004B3756">
      <w:pPr>
        <w:pStyle w:val="TAQAContractHeading2"/>
        <w:rPr>
          <w:lang w:val="en-GB"/>
        </w:rPr>
      </w:pPr>
      <w:bookmarkStart w:id="2" w:name="_Ref118108003"/>
      <w:r w:rsidRPr="00FF5126">
        <w:rPr>
          <w:lang w:val="en-GB"/>
        </w:rPr>
        <w:t xml:space="preserve">At least three (3) Business Days before </w:t>
      </w:r>
      <w:r w:rsidR="009C538C" w:rsidRPr="00FF5126">
        <w:rPr>
          <w:lang w:val="en-GB"/>
        </w:rPr>
        <w:t xml:space="preserve">an </w:t>
      </w:r>
      <w:r w:rsidRPr="00FF5126">
        <w:rPr>
          <w:lang w:val="en-GB"/>
        </w:rPr>
        <w:t xml:space="preserve">Auction Date (or, if later, promptly following admission as Bidder), GSB shall provide the contact persons identified in acknowledgment and acceptance forms (Annex I) with instructions on the conduct of </w:t>
      </w:r>
      <w:r w:rsidR="009C538C" w:rsidRPr="00FF5126">
        <w:rPr>
          <w:lang w:val="en-GB"/>
        </w:rPr>
        <w:t xml:space="preserve">an </w:t>
      </w:r>
      <w:r w:rsidRPr="00FF5126">
        <w:rPr>
          <w:lang w:val="en-GB"/>
        </w:rPr>
        <w:t>Auction (the “</w:t>
      </w:r>
      <w:r w:rsidRPr="00FF5126">
        <w:rPr>
          <w:u w:val="single"/>
          <w:lang w:val="en-GB"/>
        </w:rPr>
        <w:t>Instruction to Bidders</w:t>
      </w:r>
      <w:r w:rsidRPr="00FF5126">
        <w:rPr>
          <w:lang w:val="en-GB"/>
        </w:rPr>
        <w:t xml:space="preserve">”). </w:t>
      </w:r>
      <w:proofErr w:type="gramStart"/>
      <w:r w:rsidRPr="00FF5126">
        <w:rPr>
          <w:lang w:val="en-GB"/>
        </w:rPr>
        <w:t>These regard</w:t>
      </w:r>
      <w:proofErr w:type="gramEnd"/>
      <w:r w:rsidRPr="00FF5126">
        <w:rPr>
          <w:lang w:val="en-GB"/>
        </w:rPr>
        <w:t xml:space="preserve"> in particular the method and contents of communications between Bidder, Allen &amp; </w:t>
      </w:r>
      <w:proofErr w:type="spellStart"/>
      <w:r w:rsidRPr="00FF5126">
        <w:rPr>
          <w:lang w:val="en-GB"/>
        </w:rPr>
        <w:t>Overy</w:t>
      </w:r>
      <w:proofErr w:type="spellEnd"/>
      <w:r w:rsidRPr="00FF5126">
        <w:rPr>
          <w:lang w:val="en-GB"/>
        </w:rPr>
        <w:t xml:space="preserve"> and GSB during </w:t>
      </w:r>
      <w:r w:rsidR="009C538C" w:rsidRPr="00FF5126">
        <w:rPr>
          <w:lang w:val="en-GB"/>
        </w:rPr>
        <w:t xml:space="preserve">an </w:t>
      </w:r>
      <w:r w:rsidRPr="00FF5126">
        <w:rPr>
          <w:lang w:val="en-GB"/>
        </w:rPr>
        <w:t>Auction and the secure transmission of Bids.</w:t>
      </w:r>
      <w:bookmarkEnd w:id="2"/>
      <w:r w:rsidRPr="00FF5126">
        <w:rPr>
          <w:lang w:val="en-GB"/>
        </w:rPr>
        <w:t xml:space="preserve"> </w:t>
      </w:r>
    </w:p>
    <w:p w14:paraId="4D262F83" w14:textId="77777777" w:rsidR="004B3756" w:rsidRPr="00FF5126" w:rsidRDefault="004B3756" w:rsidP="004B3756">
      <w:pPr>
        <w:pStyle w:val="TAQAContractHeading2"/>
        <w:rPr>
          <w:lang w:val="en-GB"/>
        </w:rPr>
      </w:pPr>
      <w:r w:rsidRPr="00FF5126">
        <w:rPr>
          <w:lang w:val="en-GB"/>
        </w:rPr>
        <w:t xml:space="preserve">GSB and Allen &amp; </w:t>
      </w:r>
      <w:proofErr w:type="spellStart"/>
      <w:r w:rsidRPr="00FF5126">
        <w:rPr>
          <w:lang w:val="en-GB"/>
        </w:rPr>
        <w:t>Overy</w:t>
      </w:r>
      <w:proofErr w:type="spellEnd"/>
      <w:r w:rsidRPr="00FF5126">
        <w:rPr>
          <w:lang w:val="en-GB"/>
        </w:rPr>
        <w:t xml:space="preserve"> make no representation or warranty on the continuous availability of systems for reception or saving of Bids in case of technical or other problems beyond their reasonable control.</w:t>
      </w:r>
    </w:p>
    <w:p w14:paraId="4CF98BBB" w14:textId="77777777" w:rsidR="004B3756" w:rsidRPr="00FF5126" w:rsidRDefault="004B3756" w:rsidP="004B3756">
      <w:pPr>
        <w:pStyle w:val="TAQACONTRACTHEADING1"/>
        <w:rPr>
          <w:lang w:val="en-GB"/>
        </w:rPr>
      </w:pPr>
      <w:r w:rsidRPr="00FF5126">
        <w:rPr>
          <w:lang w:val="en-GB"/>
        </w:rPr>
        <w:t>THE AUCTION OFFERING</w:t>
      </w:r>
    </w:p>
    <w:p w14:paraId="1C72684A" w14:textId="77777777" w:rsidR="004B3756" w:rsidRPr="00FF5126" w:rsidRDefault="004B3756" w:rsidP="004B3756">
      <w:pPr>
        <w:pStyle w:val="TAQAContractHeading2"/>
        <w:rPr>
          <w:lang w:val="en-GB"/>
        </w:rPr>
      </w:pPr>
      <w:r w:rsidRPr="00FF5126">
        <w:rPr>
          <w:lang w:val="en-GB"/>
        </w:rPr>
        <w:t>Product Offered</w:t>
      </w:r>
    </w:p>
    <w:p w14:paraId="6C17B32D" w14:textId="3CF08988" w:rsidR="004B3756" w:rsidRPr="00FF5126" w:rsidRDefault="004B3756" w:rsidP="004B3756">
      <w:pPr>
        <w:pStyle w:val="TAQAContractIndent1"/>
        <w:rPr>
          <w:lang w:val="en-GB"/>
        </w:rPr>
      </w:pPr>
      <w:r w:rsidRPr="00FF5126">
        <w:rPr>
          <w:lang w:val="en-GB"/>
        </w:rPr>
        <w:t xml:space="preserve">The product offered in </w:t>
      </w:r>
      <w:r w:rsidR="00E422DC" w:rsidRPr="00FF5126">
        <w:rPr>
          <w:lang w:val="en-GB"/>
        </w:rPr>
        <w:t>an</w:t>
      </w:r>
      <w:r w:rsidR="00785337" w:rsidRPr="00FF5126">
        <w:rPr>
          <w:lang w:val="en-GB"/>
        </w:rPr>
        <w:t xml:space="preserve"> </w:t>
      </w:r>
      <w:r w:rsidRPr="00FF5126">
        <w:rPr>
          <w:lang w:val="en-GB"/>
        </w:rPr>
        <w:t>Auction is an SBU</w:t>
      </w:r>
      <w:r w:rsidR="00D376BF" w:rsidRPr="00FF5126">
        <w:rPr>
          <w:lang w:val="en-GB"/>
        </w:rPr>
        <w:t xml:space="preserve">, </w:t>
      </w:r>
      <w:r w:rsidRPr="00FF5126">
        <w:rPr>
          <w:lang w:val="en-GB"/>
        </w:rPr>
        <w:t>which comprises of rights to have gas injected, to keep gas in store and to withdraw gas, with the following characteristics (as defined in the Standard Storage Services Agreement):</w:t>
      </w:r>
    </w:p>
    <w:p w14:paraId="6441AC72" w14:textId="77777777" w:rsidR="004B3756" w:rsidRPr="00FF5126" w:rsidRDefault="004B3756" w:rsidP="004B3756">
      <w:pPr>
        <w:pStyle w:val="TAQAContractIndent1"/>
        <w:rPr>
          <w:lang w:val="en-GB"/>
        </w:rPr>
      </w:pPr>
      <w:r w:rsidRPr="00FF5126">
        <w:rPr>
          <w:lang w:val="en-GB"/>
        </w:rPr>
        <w:t>•</w:t>
      </w:r>
      <w:r w:rsidRPr="00FF5126">
        <w:rPr>
          <w:lang w:val="en-GB"/>
        </w:rPr>
        <w:tab/>
        <w:t xml:space="preserve">Space = 1000 </w:t>
      </w:r>
      <w:proofErr w:type="gramStart"/>
      <w:r w:rsidRPr="00FF5126">
        <w:rPr>
          <w:lang w:val="en-GB"/>
        </w:rPr>
        <w:t>kWh;</w:t>
      </w:r>
      <w:proofErr w:type="gramEnd"/>
    </w:p>
    <w:p w14:paraId="46818F38" w14:textId="77777777" w:rsidR="004B3756" w:rsidRPr="00FF5126" w:rsidRDefault="004B3756" w:rsidP="004B3756">
      <w:pPr>
        <w:pStyle w:val="TAQAContractIndent1"/>
        <w:rPr>
          <w:lang w:val="en-GB"/>
        </w:rPr>
      </w:pPr>
      <w:r w:rsidRPr="00FF5126">
        <w:rPr>
          <w:lang w:val="en-GB"/>
        </w:rPr>
        <w:t>•</w:t>
      </w:r>
      <w:r w:rsidRPr="00FF5126">
        <w:rPr>
          <w:lang w:val="en-GB"/>
        </w:rPr>
        <w:tab/>
        <w:t xml:space="preserve">Withdrawal Capacity = 0.579 </w:t>
      </w:r>
      <w:proofErr w:type="gramStart"/>
      <w:r w:rsidRPr="00FF5126">
        <w:rPr>
          <w:lang w:val="en-GB"/>
        </w:rPr>
        <w:t>kW;</w:t>
      </w:r>
      <w:proofErr w:type="gramEnd"/>
    </w:p>
    <w:p w14:paraId="73603035" w14:textId="77777777" w:rsidR="004B3756" w:rsidRPr="00FF5126" w:rsidRDefault="004B3756" w:rsidP="004B3756">
      <w:pPr>
        <w:pStyle w:val="TAQAContractIndent1"/>
        <w:rPr>
          <w:lang w:val="en-GB"/>
        </w:rPr>
      </w:pPr>
      <w:r w:rsidRPr="00FF5126">
        <w:rPr>
          <w:lang w:val="en-GB"/>
        </w:rPr>
        <w:t>•</w:t>
      </w:r>
      <w:r w:rsidRPr="00FF5126">
        <w:rPr>
          <w:lang w:val="en-GB"/>
        </w:rPr>
        <w:tab/>
        <w:t xml:space="preserve">Injection Capacity = 0.427 </w:t>
      </w:r>
      <w:proofErr w:type="gramStart"/>
      <w:r w:rsidRPr="00FF5126">
        <w:rPr>
          <w:lang w:val="en-GB"/>
        </w:rPr>
        <w:t>kW;</w:t>
      </w:r>
      <w:proofErr w:type="gramEnd"/>
    </w:p>
    <w:p w14:paraId="4C264B6D" w14:textId="77777777" w:rsidR="004B3756" w:rsidRPr="00FF5126" w:rsidRDefault="004B3756" w:rsidP="004B3756">
      <w:pPr>
        <w:pStyle w:val="TAQAContractHeading2"/>
        <w:rPr>
          <w:lang w:val="en-GB"/>
        </w:rPr>
      </w:pPr>
      <w:bookmarkStart w:id="3" w:name="_Ref118108020"/>
      <w:r w:rsidRPr="00FF5126">
        <w:rPr>
          <w:lang w:val="en-GB"/>
        </w:rPr>
        <w:t>Maximum Supply</w:t>
      </w:r>
      <w:bookmarkEnd w:id="3"/>
    </w:p>
    <w:p w14:paraId="74287D45" w14:textId="3ED5A08D" w:rsidR="004B3756" w:rsidRPr="00FF5126" w:rsidRDefault="004B3756" w:rsidP="004B3756">
      <w:pPr>
        <w:pStyle w:val="TAQAContractIndent1"/>
        <w:rPr>
          <w:lang w:val="en-GB"/>
        </w:rPr>
      </w:pPr>
      <w:r w:rsidRPr="00FF5126">
        <w:rPr>
          <w:lang w:val="en-GB"/>
        </w:rPr>
        <w:t>The maximum total number of SBUs (the “</w:t>
      </w:r>
      <w:r w:rsidRPr="00FF5126">
        <w:rPr>
          <w:u w:val="single"/>
          <w:lang w:val="en-GB"/>
        </w:rPr>
        <w:t>Maximum Supply</w:t>
      </w:r>
      <w:r w:rsidRPr="00FF5126">
        <w:rPr>
          <w:lang w:val="en-GB"/>
        </w:rPr>
        <w:t xml:space="preserve">”) offered and allocated in </w:t>
      </w:r>
      <w:r w:rsidR="00D4683D" w:rsidRPr="00FF5126">
        <w:rPr>
          <w:lang w:val="en-GB"/>
        </w:rPr>
        <w:t xml:space="preserve">each </w:t>
      </w:r>
      <w:r w:rsidRPr="00FF5126">
        <w:rPr>
          <w:lang w:val="en-GB"/>
        </w:rPr>
        <w:t xml:space="preserve">Auction </w:t>
      </w:r>
      <w:r w:rsidR="00D376BF" w:rsidRPr="00FF5126">
        <w:rPr>
          <w:lang w:val="en-GB"/>
        </w:rPr>
        <w:t xml:space="preserve">for one or more Storage Years </w:t>
      </w:r>
      <w:r w:rsidRPr="00FF5126">
        <w:rPr>
          <w:lang w:val="en-GB"/>
        </w:rPr>
        <w:t xml:space="preserve">is </w:t>
      </w:r>
      <w:r w:rsidR="00D4683D" w:rsidRPr="00FF5126">
        <w:rPr>
          <w:lang w:val="en-GB"/>
        </w:rPr>
        <w:t>as follows:</w:t>
      </w:r>
    </w:p>
    <w:tbl>
      <w:tblPr>
        <w:tblStyle w:val="TableGrid"/>
        <w:tblW w:w="8216" w:type="dxa"/>
        <w:tblInd w:w="851" w:type="dxa"/>
        <w:tblLook w:val="04A0" w:firstRow="1" w:lastRow="0" w:firstColumn="1" w:lastColumn="0" w:noHBand="0" w:noVBand="1"/>
      </w:tblPr>
      <w:tblGrid>
        <w:gridCol w:w="1139"/>
        <w:gridCol w:w="5093"/>
        <w:gridCol w:w="1984"/>
      </w:tblGrid>
      <w:tr w:rsidR="00D376BF" w:rsidRPr="00FF5126" w14:paraId="6212282D" w14:textId="77777777" w:rsidTr="00AC79C1">
        <w:tc>
          <w:tcPr>
            <w:tcW w:w="1139" w:type="dxa"/>
          </w:tcPr>
          <w:p w14:paraId="397A2B73" w14:textId="7DB84EAB" w:rsidR="00D376BF" w:rsidRPr="00FF5126" w:rsidRDefault="00D376BF" w:rsidP="00D376BF">
            <w:pPr>
              <w:pStyle w:val="TAQAContractIndent1"/>
              <w:ind w:left="0"/>
              <w:rPr>
                <w:lang w:val="en-GB"/>
              </w:rPr>
            </w:pPr>
            <w:r w:rsidRPr="00FF5126">
              <w:rPr>
                <w:lang w:val="en-GB"/>
              </w:rPr>
              <w:lastRenderedPageBreak/>
              <w:t>Auction</w:t>
            </w:r>
          </w:p>
        </w:tc>
        <w:tc>
          <w:tcPr>
            <w:tcW w:w="5093" w:type="dxa"/>
          </w:tcPr>
          <w:p w14:paraId="1EE1B106" w14:textId="06EFD77E" w:rsidR="00D376BF" w:rsidRPr="00FF5126" w:rsidRDefault="00D376BF" w:rsidP="00122A48">
            <w:pPr>
              <w:pStyle w:val="TAQAContractIndent1"/>
              <w:ind w:left="0"/>
              <w:rPr>
                <w:lang w:val="en-GB"/>
              </w:rPr>
            </w:pPr>
            <w:r w:rsidRPr="00FF5126">
              <w:rPr>
                <w:lang w:val="en-GB"/>
              </w:rPr>
              <w:t>Maximum Supply</w:t>
            </w:r>
          </w:p>
        </w:tc>
        <w:tc>
          <w:tcPr>
            <w:tcW w:w="1984" w:type="dxa"/>
          </w:tcPr>
          <w:p w14:paraId="5350E947" w14:textId="58421113" w:rsidR="00D376BF" w:rsidRPr="00FF5126" w:rsidRDefault="00D376BF" w:rsidP="00122A48">
            <w:pPr>
              <w:pStyle w:val="TAQAContractIndent1"/>
              <w:ind w:left="0"/>
              <w:jc w:val="left"/>
              <w:rPr>
                <w:lang w:val="en-GB"/>
              </w:rPr>
            </w:pPr>
            <w:r w:rsidRPr="00FF5126">
              <w:rPr>
                <w:lang w:val="en-GB"/>
              </w:rPr>
              <w:t>Storage Year(s)</w:t>
            </w:r>
          </w:p>
        </w:tc>
      </w:tr>
      <w:tr w:rsidR="00D376BF" w:rsidRPr="00FF5126" w14:paraId="181F19D1" w14:textId="29C28DB3" w:rsidTr="00AC79C1">
        <w:tc>
          <w:tcPr>
            <w:tcW w:w="1139" w:type="dxa"/>
          </w:tcPr>
          <w:p w14:paraId="26DF0526" w14:textId="2A72C34A" w:rsidR="00D376BF" w:rsidRPr="00FF5126" w:rsidRDefault="00D376BF" w:rsidP="00122A48">
            <w:pPr>
              <w:pStyle w:val="TAQAContractIndent1"/>
              <w:ind w:left="0"/>
              <w:jc w:val="left"/>
              <w:rPr>
                <w:lang w:val="en-GB"/>
              </w:rPr>
            </w:pPr>
            <w:r w:rsidRPr="00FF5126">
              <w:rPr>
                <w:lang w:val="en-GB"/>
              </w:rPr>
              <w:t>Auction 1 (Indexed)</w:t>
            </w:r>
          </w:p>
        </w:tc>
        <w:tc>
          <w:tcPr>
            <w:tcW w:w="5093" w:type="dxa"/>
          </w:tcPr>
          <w:p w14:paraId="54D55B5E" w14:textId="7DC89365" w:rsidR="00D376BF" w:rsidRPr="00FF5126" w:rsidRDefault="00D376BF" w:rsidP="00122A48">
            <w:pPr>
              <w:pStyle w:val="TAQAContractIndent1"/>
              <w:ind w:left="0"/>
              <w:rPr>
                <w:lang w:val="en-GB"/>
              </w:rPr>
            </w:pPr>
            <w:r w:rsidRPr="00FF5126">
              <w:rPr>
                <w:lang w:val="en-GB"/>
              </w:rPr>
              <w:t>five million two hundred and fifty thousand (5,250,000) SBUs, of which a maximum of three million (3,000,000) SBUs will be allocated to Bids with a Tenor of 2 (for both Storage Year 2023 and Storage Year 2024)</w:t>
            </w:r>
          </w:p>
        </w:tc>
        <w:tc>
          <w:tcPr>
            <w:tcW w:w="1984" w:type="dxa"/>
          </w:tcPr>
          <w:p w14:paraId="27C2DB74" w14:textId="134E3A45" w:rsidR="00D376BF" w:rsidRPr="00FF5126" w:rsidRDefault="00D376BF" w:rsidP="00122A48">
            <w:pPr>
              <w:pStyle w:val="TAQAContractIndent1"/>
              <w:ind w:left="0"/>
              <w:jc w:val="left"/>
              <w:rPr>
                <w:lang w:val="en-GB"/>
              </w:rPr>
            </w:pPr>
            <w:r w:rsidRPr="00FF5126">
              <w:rPr>
                <w:lang w:val="en-GB"/>
              </w:rPr>
              <w:t>Storage Year 2023, Storage Year 2024</w:t>
            </w:r>
          </w:p>
        </w:tc>
      </w:tr>
      <w:tr w:rsidR="00D376BF" w:rsidRPr="00FF5126" w14:paraId="293D0735" w14:textId="7969B94B" w:rsidTr="00AC79C1">
        <w:tc>
          <w:tcPr>
            <w:tcW w:w="1139" w:type="dxa"/>
          </w:tcPr>
          <w:p w14:paraId="7C2E1348" w14:textId="4D55C344" w:rsidR="00D376BF" w:rsidRPr="00FF5126" w:rsidRDefault="00D376BF" w:rsidP="00122A48">
            <w:pPr>
              <w:pStyle w:val="TAQAContractIndent1"/>
              <w:ind w:left="0"/>
              <w:jc w:val="left"/>
              <w:rPr>
                <w:lang w:val="en-GB"/>
              </w:rPr>
            </w:pPr>
            <w:r w:rsidRPr="00FF5126">
              <w:rPr>
                <w:lang w:val="en-GB"/>
              </w:rPr>
              <w:t>Auction 2 (Fixed)</w:t>
            </w:r>
          </w:p>
        </w:tc>
        <w:tc>
          <w:tcPr>
            <w:tcW w:w="5093" w:type="dxa"/>
          </w:tcPr>
          <w:p w14:paraId="0EA69F61" w14:textId="11FA3DAF" w:rsidR="00D376BF" w:rsidRPr="00FF5126" w:rsidRDefault="00D376BF" w:rsidP="00122A48">
            <w:pPr>
              <w:pStyle w:val="TAQAContractIndent1"/>
              <w:ind w:left="0"/>
              <w:rPr>
                <w:lang w:val="en-GB"/>
              </w:rPr>
            </w:pPr>
            <w:r w:rsidRPr="00FF5126">
              <w:rPr>
                <w:lang w:val="en-GB"/>
              </w:rPr>
              <w:t>four million (4,000,000) SBUs</w:t>
            </w:r>
          </w:p>
        </w:tc>
        <w:tc>
          <w:tcPr>
            <w:tcW w:w="1984" w:type="dxa"/>
          </w:tcPr>
          <w:p w14:paraId="67F66F60" w14:textId="7FE93EDB" w:rsidR="00D376BF" w:rsidRPr="00FF5126" w:rsidRDefault="00D376BF" w:rsidP="00122A48">
            <w:pPr>
              <w:pStyle w:val="TAQAContractIndent1"/>
              <w:ind w:left="0"/>
              <w:jc w:val="left"/>
              <w:rPr>
                <w:lang w:val="en-GB"/>
              </w:rPr>
            </w:pPr>
            <w:r w:rsidRPr="00FF5126">
              <w:rPr>
                <w:lang w:val="en-GB"/>
              </w:rPr>
              <w:t>Storage Year 2023</w:t>
            </w:r>
          </w:p>
        </w:tc>
      </w:tr>
      <w:tr w:rsidR="00D376BF" w:rsidRPr="00FF5126" w14:paraId="6DC98673" w14:textId="741B9CE6" w:rsidTr="00AC79C1">
        <w:tc>
          <w:tcPr>
            <w:tcW w:w="1139" w:type="dxa"/>
          </w:tcPr>
          <w:p w14:paraId="254A5439" w14:textId="2872EEF3" w:rsidR="00D376BF" w:rsidRPr="00FF5126" w:rsidRDefault="00D376BF" w:rsidP="00122A48">
            <w:pPr>
              <w:pStyle w:val="TAQAContractIndent1"/>
              <w:ind w:left="0"/>
              <w:jc w:val="left"/>
              <w:rPr>
                <w:lang w:val="en-GB"/>
              </w:rPr>
            </w:pPr>
            <w:r w:rsidRPr="00FF5126">
              <w:rPr>
                <w:lang w:val="en-GB"/>
              </w:rPr>
              <w:t>Auction 3 (Fixed)</w:t>
            </w:r>
          </w:p>
        </w:tc>
        <w:tc>
          <w:tcPr>
            <w:tcW w:w="5093" w:type="dxa"/>
          </w:tcPr>
          <w:p w14:paraId="2F8DCBA0" w14:textId="26444E9E" w:rsidR="00D376BF" w:rsidRPr="00FF5126" w:rsidRDefault="00D376BF" w:rsidP="00122A48">
            <w:pPr>
              <w:pStyle w:val="TAQAContractIndent1"/>
              <w:ind w:left="0"/>
            </w:pPr>
            <w:r w:rsidRPr="00FF5126">
              <w:rPr>
                <w:lang w:val="en-GB"/>
              </w:rPr>
              <w:t>four million (4,000,000) SBUs plus, at the discretion of GSB, the unsold SBUs from Auction 1 and Auction 2</w:t>
            </w:r>
          </w:p>
        </w:tc>
        <w:tc>
          <w:tcPr>
            <w:tcW w:w="1984" w:type="dxa"/>
          </w:tcPr>
          <w:p w14:paraId="625F1A64" w14:textId="321D63FA" w:rsidR="00D376BF" w:rsidRPr="00FF5126" w:rsidRDefault="00D376BF" w:rsidP="00122A48">
            <w:pPr>
              <w:pStyle w:val="TAQAContractIndent1"/>
              <w:ind w:left="0"/>
              <w:jc w:val="left"/>
              <w:rPr>
                <w:lang w:val="en-GB"/>
              </w:rPr>
            </w:pPr>
            <w:r w:rsidRPr="00FF5126">
              <w:rPr>
                <w:lang w:val="en-GB"/>
              </w:rPr>
              <w:t>Storage Year 2023</w:t>
            </w:r>
          </w:p>
        </w:tc>
      </w:tr>
    </w:tbl>
    <w:p w14:paraId="4D3E95C0" w14:textId="2748B26D" w:rsidR="001704B4" w:rsidRPr="00FF5126" w:rsidRDefault="001704B4" w:rsidP="001704B4">
      <w:pPr>
        <w:pStyle w:val="TAQAContractNormalText"/>
        <w:ind w:left="851"/>
        <w:rPr>
          <w:lang w:val="en-GB"/>
        </w:rPr>
      </w:pPr>
      <w:r w:rsidRPr="00FF5126">
        <w:rPr>
          <w:lang w:val="en-GB"/>
        </w:rPr>
        <w:t>The definitive Maximum Supply for Auction 3 shall be communicated to Bidders at least three (3) Business Days before the Auction Date.</w:t>
      </w:r>
    </w:p>
    <w:p w14:paraId="505AB6C1" w14:textId="7C496212" w:rsidR="004B3756" w:rsidRPr="00FF5126" w:rsidRDefault="004B3756" w:rsidP="005D4689">
      <w:pPr>
        <w:pStyle w:val="TAQAContractHeading2"/>
        <w:spacing w:before="240"/>
        <w:rPr>
          <w:lang w:val="en-GB"/>
        </w:rPr>
      </w:pPr>
      <w:bookmarkStart w:id="4" w:name="_Ref118108030"/>
      <w:r w:rsidRPr="00FF5126">
        <w:rPr>
          <w:lang w:val="en-GB"/>
        </w:rPr>
        <w:t>Price</w:t>
      </w:r>
      <w:r w:rsidR="005D4689" w:rsidRPr="00FF5126">
        <w:rPr>
          <w:lang w:val="en-GB"/>
        </w:rPr>
        <w:t xml:space="preserve"> per SBUs (the “</w:t>
      </w:r>
      <w:r w:rsidR="005D4689" w:rsidRPr="00FF5126">
        <w:rPr>
          <w:u w:val="single"/>
          <w:lang w:val="en-GB"/>
        </w:rPr>
        <w:t>Price</w:t>
      </w:r>
      <w:r w:rsidR="005D4689" w:rsidRPr="00FF5126">
        <w:rPr>
          <w:lang w:val="en-GB"/>
        </w:rPr>
        <w:t>”)</w:t>
      </w:r>
      <w:r w:rsidR="00D376BF" w:rsidRPr="00FF5126">
        <w:rPr>
          <w:lang w:val="en-GB"/>
        </w:rPr>
        <w:t>:</w:t>
      </w:r>
      <w:bookmarkEnd w:id="4"/>
    </w:p>
    <w:p w14:paraId="22E15C88" w14:textId="32199B74" w:rsidR="00DB7C6B" w:rsidRPr="00FF5126" w:rsidRDefault="00DB7C6B" w:rsidP="00DB7C6B">
      <w:pPr>
        <w:pStyle w:val="TAQAContractHeading3"/>
        <w:rPr>
          <w:lang w:val="en-GB"/>
        </w:rPr>
      </w:pPr>
      <w:bookmarkStart w:id="5" w:name="_Ref118107991"/>
      <w:r w:rsidRPr="00FF5126">
        <w:rPr>
          <w:lang w:val="en-GB"/>
        </w:rPr>
        <w:t>For Auction 1, the Price shall be determined according to the below formula (the “</w:t>
      </w:r>
      <w:r w:rsidRPr="00FF5126">
        <w:rPr>
          <w:u w:val="single"/>
          <w:lang w:val="en-GB"/>
        </w:rPr>
        <w:t>Price Formula</w:t>
      </w:r>
      <w:r w:rsidRPr="00FF5126">
        <w:rPr>
          <w:lang w:val="en-GB"/>
        </w:rPr>
        <w:t>”):</w:t>
      </w:r>
      <w:bookmarkEnd w:id="5"/>
    </w:p>
    <w:p w14:paraId="3AA78F92" w14:textId="4D7E2F98" w:rsidR="00DB7C6B" w:rsidRPr="00FF5126" w:rsidRDefault="00DB7C6B" w:rsidP="00DB7C6B">
      <w:pPr>
        <w:pStyle w:val="TAQAContractHeading3"/>
        <w:numPr>
          <w:ilvl w:val="0"/>
          <w:numId w:val="0"/>
        </w:numPr>
        <w:ind w:left="1701"/>
        <w:rPr>
          <w:lang w:val="en-GB"/>
        </w:rPr>
      </w:pPr>
      <w:r w:rsidRPr="00FF5126">
        <w:rPr>
          <w:lang w:val="en-GB"/>
        </w:rPr>
        <w:t>Price = Multiplier (X) * Storage Year Spread,</w:t>
      </w:r>
    </w:p>
    <w:p w14:paraId="0E06AAE4" w14:textId="0F03DB96" w:rsidR="00DB7C6B" w:rsidRPr="00FF5126" w:rsidRDefault="00DB7C6B" w:rsidP="002871C6">
      <w:pPr>
        <w:pStyle w:val="TAQAContractHeading3"/>
        <w:numPr>
          <w:ilvl w:val="0"/>
          <w:numId w:val="0"/>
        </w:numPr>
        <w:ind w:left="1701"/>
      </w:pPr>
      <w:r w:rsidRPr="00FF5126">
        <w:rPr>
          <w:lang w:val="en-GB"/>
        </w:rPr>
        <w:t>whereby “Storage Year Spread</w:t>
      </w:r>
      <w:r w:rsidRPr="00FF5126">
        <w:rPr>
          <w:rFonts w:eastAsia="Times New Roman" w:cs="Arial"/>
          <w:color w:val="000000"/>
          <w:szCs w:val="20"/>
          <w:lang w:val="en-GB"/>
        </w:rPr>
        <w:t xml:space="preserve">” </w:t>
      </w:r>
      <w:r w:rsidR="00F649E6" w:rsidRPr="00FF5126">
        <w:rPr>
          <w:lang w:val="en-GB"/>
        </w:rPr>
        <w:t>shall be the greater of: (a) two Euros and twenty cents per SBU (2.20 €/</w:t>
      </w:r>
      <w:r w:rsidR="00FF0D5A">
        <w:rPr>
          <w:lang w:val="en-GB"/>
        </w:rPr>
        <w:t>SBU</w:t>
      </w:r>
      <w:r w:rsidR="00F649E6" w:rsidRPr="00FF5126">
        <w:rPr>
          <w:lang w:val="en-GB"/>
        </w:rPr>
        <w:t xml:space="preserve">); or (b) </w:t>
      </w:r>
      <w:r w:rsidR="00006F7D" w:rsidRPr="00FF5126">
        <w:t xml:space="preserve">a value expressed in Euro per MWh and calculated as follows: For each day from 15 January (inclusive) to 15 March (inclusive) immediately preceding </w:t>
      </w:r>
      <w:r w:rsidR="009946E1" w:rsidRPr="00FF5126">
        <w:t xml:space="preserve">the </w:t>
      </w:r>
      <w:r w:rsidR="00006F7D" w:rsidRPr="00FF5126">
        <w:t xml:space="preserve">Storage Year on which the Reference Index providing the prices referred to hereafter is published (each a “Reference Day”), a daily spread (hereinafter the “Daily Spread”) shall be calculated as A minus B, where “A” is the end-of-day settlement price for TTF baseload winter Gas in </w:t>
      </w:r>
      <w:r w:rsidR="009946E1" w:rsidRPr="00FF5126">
        <w:t xml:space="preserve">that </w:t>
      </w:r>
      <w:r w:rsidR="00006F7D" w:rsidRPr="00FF5126">
        <w:t>Storage Year</w:t>
      </w:r>
      <w:r w:rsidR="002871C6" w:rsidRPr="00FF5126">
        <w:t xml:space="preserve"> </w:t>
      </w:r>
      <w:r w:rsidR="00006F7D" w:rsidRPr="00FF5126">
        <w:t xml:space="preserve">as published in the Reference Index, and “B” is the end of-day settlement price for baseload summer Gas in </w:t>
      </w:r>
      <w:r w:rsidR="009946E1" w:rsidRPr="00FF5126">
        <w:t xml:space="preserve">that </w:t>
      </w:r>
      <w:r w:rsidR="00006F7D" w:rsidRPr="00FF5126">
        <w:t xml:space="preserve">Storage Year as published in the Reference Index. These end-of-day settlement prices and the Daily Spread shall all be in Euro per MWh and rounded up to the nearest number with three decimals. The Daily Spreads for all Reference Days shall be </w:t>
      </w:r>
      <w:proofErr w:type="gramStart"/>
      <w:r w:rsidR="00006F7D" w:rsidRPr="00FF5126">
        <w:t>aggregated</w:t>
      </w:r>
      <w:proofErr w:type="gramEnd"/>
      <w:r w:rsidR="00006F7D" w:rsidRPr="00FF5126">
        <w:t xml:space="preserve"> and such aggregated number shall be divided by the number of Reference Days, provided that only the Daily Spreads with a value greater than zero and the corresponding Reference Days shall be taken into account. The resulting number, rounded up to the nearest number with three decimals, shall be the </w:t>
      </w:r>
      <w:r w:rsidR="00B84BA1" w:rsidRPr="00FF5126">
        <w:t>“</w:t>
      </w:r>
      <w:r w:rsidR="00573D01" w:rsidRPr="00FF5126">
        <w:t xml:space="preserve">Storage Year </w:t>
      </w:r>
      <w:r w:rsidR="00006F7D" w:rsidRPr="00FF5126">
        <w:t>Spread</w:t>
      </w:r>
      <w:r w:rsidR="00B84BA1" w:rsidRPr="00FF5126">
        <w:t>”</w:t>
      </w:r>
      <w:r w:rsidR="00572489" w:rsidRPr="00FF5126">
        <w:t>.</w:t>
      </w:r>
    </w:p>
    <w:p w14:paraId="30D6B7C2" w14:textId="015B3517" w:rsidR="00DB7C6B" w:rsidRPr="00FF5126" w:rsidRDefault="00DB7C6B" w:rsidP="00DB7C6B">
      <w:pPr>
        <w:pStyle w:val="TAQAContractHeading3"/>
        <w:rPr>
          <w:lang w:val="en-GB"/>
        </w:rPr>
      </w:pPr>
      <w:bookmarkStart w:id="6" w:name="_Ref118108053"/>
      <w:r w:rsidRPr="00FF5126">
        <w:rPr>
          <w:lang w:val="en-GB"/>
        </w:rPr>
        <w:t>A reserve Multiplier (the “</w:t>
      </w:r>
      <w:r w:rsidRPr="00FF5126">
        <w:rPr>
          <w:u w:val="single"/>
          <w:lang w:val="en-GB"/>
        </w:rPr>
        <w:t>Reserve Multiplier</w:t>
      </w:r>
      <w:r w:rsidRPr="00FF5126">
        <w:rPr>
          <w:lang w:val="en-GB"/>
        </w:rPr>
        <w:t>”) applies to the SBUs offered at Auction 1, being 1.</w:t>
      </w:r>
      <w:r w:rsidR="00486DE4" w:rsidRPr="00FF5126">
        <w:rPr>
          <w:lang w:val="en-GB"/>
        </w:rPr>
        <w:t>0</w:t>
      </w:r>
      <w:r w:rsidRPr="00FF5126">
        <w:rPr>
          <w:lang w:val="en-GB"/>
        </w:rPr>
        <w:t xml:space="preserve"> (one point </w:t>
      </w:r>
      <w:r w:rsidR="00486DE4" w:rsidRPr="00FF5126">
        <w:rPr>
          <w:lang w:val="en-GB"/>
        </w:rPr>
        <w:t>zero</w:t>
      </w:r>
      <w:r w:rsidRPr="00FF5126">
        <w:rPr>
          <w:lang w:val="en-GB"/>
        </w:rPr>
        <w:t xml:space="preserve">) for the factor X in the Price Formula. Bids submitted at Auction </w:t>
      </w:r>
      <w:r w:rsidR="00F57298" w:rsidRPr="00FF5126">
        <w:rPr>
          <w:lang w:val="en-GB"/>
        </w:rPr>
        <w:t>1</w:t>
      </w:r>
      <w:r w:rsidRPr="00FF5126">
        <w:rPr>
          <w:lang w:val="en-GB"/>
        </w:rPr>
        <w:t xml:space="preserve"> with a Multiplier lower than the Reserve Multiplier are invalid and shall be disregarded.</w:t>
      </w:r>
      <w:bookmarkEnd w:id="6"/>
    </w:p>
    <w:p w14:paraId="634F5947" w14:textId="77777777" w:rsidR="009532A8" w:rsidRPr="00F649E6" w:rsidRDefault="005D4689" w:rsidP="009532A8">
      <w:pPr>
        <w:pStyle w:val="TAQAContractHeading3"/>
        <w:rPr>
          <w:lang w:val="en-GB"/>
        </w:rPr>
      </w:pPr>
      <w:r w:rsidRPr="00F649E6">
        <w:rPr>
          <w:lang w:val="en-GB"/>
        </w:rPr>
        <w:t xml:space="preserve">For Auction </w:t>
      </w:r>
      <w:r w:rsidR="00E57003" w:rsidRPr="00F649E6">
        <w:rPr>
          <w:lang w:val="en-GB"/>
        </w:rPr>
        <w:t>2</w:t>
      </w:r>
      <w:r w:rsidRPr="00F649E6">
        <w:rPr>
          <w:lang w:val="en-GB"/>
        </w:rPr>
        <w:t xml:space="preserve"> and Auction 3, t</w:t>
      </w:r>
      <w:r w:rsidR="004B3756" w:rsidRPr="00F649E6">
        <w:rPr>
          <w:lang w:val="en-GB"/>
        </w:rPr>
        <w:t>he Price shall be in Euro (€) per SBU</w:t>
      </w:r>
      <w:r w:rsidR="00901734" w:rsidRPr="00F649E6">
        <w:rPr>
          <w:lang w:val="en-GB"/>
        </w:rPr>
        <w:t>,</w:t>
      </w:r>
      <w:r w:rsidR="000252BF" w:rsidRPr="00F649E6">
        <w:rPr>
          <w:lang w:val="en-GB"/>
        </w:rPr>
        <w:t xml:space="preserve"> fixed (</w:t>
      </w:r>
      <w:proofErr w:type="gramStart"/>
      <w:r w:rsidR="000252BF" w:rsidRPr="00F649E6">
        <w:rPr>
          <w:lang w:val="en-GB"/>
        </w:rPr>
        <w:t>i.e.</w:t>
      </w:r>
      <w:proofErr w:type="gramEnd"/>
      <w:r w:rsidR="000252BF" w:rsidRPr="00F649E6">
        <w:rPr>
          <w:lang w:val="en-GB"/>
        </w:rPr>
        <w:t xml:space="preserve"> non-indexed</w:t>
      </w:r>
      <w:r w:rsidR="00FD13CC" w:rsidRPr="00F649E6">
        <w:rPr>
          <w:lang w:val="en-GB"/>
        </w:rPr>
        <w:t>)</w:t>
      </w:r>
      <w:r w:rsidR="000252BF" w:rsidRPr="00F649E6">
        <w:rPr>
          <w:lang w:val="en-GB"/>
        </w:rPr>
        <w:t>.</w:t>
      </w:r>
    </w:p>
    <w:p w14:paraId="467F83EB" w14:textId="26E32C7B" w:rsidR="00A12BE3" w:rsidRPr="00FF5126" w:rsidRDefault="00934148" w:rsidP="009532A8">
      <w:pPr>
        <w:pStyle w:val="TAQAContractHeading3"/>
        <w:rPr>
          <w:lang w:val="en-GB"/>
        </w:rPr>
      </w:pPr>
      <w:bookmarkStart w:id="7" w:name="_Ref118108071"/>
      <w:r w:rsidRPr="00FF5126">
        <w:rPr>
          <w:lang w:val="en-GB"/>
        </w:rPr>
        <w:t>A reserve price (the “</w:t>
      </w:r>
      <w:r w:rsidRPr="00FF5126">
        <w:rPr>
          <w:u w:val="single"/>
          <w:lang w:val="en-GB"/>
        </w:rPr>
        <w:t>Reserve Price</w:t>
      </w:r>
      <w:r w:rsidRPr="00FF5126">
        <w:rPr>
          <w:lang w:val="en-GB"/>
        </w:rPr>
        <w:t xml:space="preserve">”) applies to the SBUs offered at Auction 2 and Auction 3, being </w:t>
      </w:r>
      <w:r w:rsidR="00D2306F" w:rsidRPr="00FF5126">
        <w:rPr>
          <w:lang w:val="en-GB"/>
        </w:rPr>
        <w:t xml:space="preserve">two </w:t>
      </w:r>
      <w:r w:rsidR="006D6F60" w:rsidRPr="00FF5126">
        <w:rPr>
          <w:lang w:val="en-GB"/>
        </w:rPr>
        <w:t>E</w:t>
      </w:r>
      <w:r w:rsidR="00D2306F" w:rsidRPr="00FF5126">
        <w:rPr>
          <w:lang w:val="en-GB"/>
        </w:rPr>
        <w:t>uro</w:t>
      </w:r>
      <w:r w:rsidR="006D6F60" w:rsidRPr="00FF5126">
        <w:rPr>
          <w:lang w:val="en-GB"/>
        </w:rPr>
        <w:t>s</w:t>
      </w:r>
      <w:r w:rsidR="00D2306F" w:rsidRPr="00FF5126">
        <w:rPr>
          <w:lang w:val="en-GB"/>
        </w:rPr>
        <w:t xml:space="preserve"> and twenty cents per SBU (</w:t>
      </w:r>
      <w:r w:rsidR="00760AA4" w:rsidRPr="00FF5126">
        <w:rPr>
          <w:lang w:val="en-GB"/>
        </w:rPr>
        <w:t>2.20 €/SBU</w:t>
      </w:r>
      <w:r w:rsidR="00D2306F" w:rsidRPr="00FF5126">
        <w:rPr>
          <w:lang w:val="en-GB"/>
        </w:rPr>
        <w:t>)</w:t>
      </w:r>
      <w:r w:rsidRPr="00FF5126">
        <w:rPr>
          <w:lang w:val="en-GB"/>
        </w:rPr>
        <w:t xml:space="preserve">. Bids submitted at Auction 2 and Auction 3 </w:t>
      </w:r>
      <w:r w:rsidR="00BE6709" w:rsidRPr="00FF5126">
        <w:rPr>
          <w:lang w:val="en-GB"/>
        </w:rPr>
        <w:t xml:space="preserve">below </w:t>
      </w:r>
      <w:r w:rsidRPr="00FF5126">
        <w:rPr>
          <w:lang w:val="en-GB"/>
        </w:rPr>
        <w:t>the Reserve Price are invalid and shall be disregarded.</w:t>
      </w:r>
      <w:bookmarkEnd w:id="7"/>
    </w:p>
    <w:p w14:paraId="0B9C061C" w14:textId="77777777" w:rsidR="008420FB" w:rsidRPr="00FF5126" w:rsidRDefault="008420FB" w:rsidP="00A07829">
      <w:pPr>
        <w:pStyle w:val="TAQAContractHeading2"/>
        <w:spacing w:before="240"/>
        <w:rPr>
          <w:lang w:val="en-GB"/>
        </w:rPr>
      </w:pPr>
      <w:r w:rsidRPr="00FF5126">
        <w:rPr>
          <w:lang w:val="en-GB"/>
        </w:rPr>
        <w:t>Liquidated Damages:</w:t>
      </w:r>
    </w:p>
    <w:p w14:paraId="5F56990B" w14:textId="16EDC52F" w:rsidR="00C91C72" w:rsidRPr="00FF5126" w:rsidRDefault="008420FB" w:rsidP="008420FB">
      <w:pPr>
        <w:pStyle w:val="TAQAContractHeading3"/>
        <w:rPr>
          <w:lang w:val="en-GB"/>
        </w:rPr>
      </w:pPr>
      <w:r w:rsidRPr="00FF5126">
        <w:rPr>
          <w:lang w:val="en-GB"/>
        </w:rPr>
        <w:t xml:space="preserve">In respect </w:t>
      </w:r>
      <w:r w:rsidR="007E78DA" w:rsidRPr="00FF5126">
        <w:rPr>
          <w:lang w:val="en-GB"/>
        </w:rPr>
        <w:t>o</w:t>
      </w:r>
      <w:r w:rsidRPr="00FF5126">
        <w:rPr>
          <w:lang w:val="en-GB"/>
        </w:rPr>
        <w:t>f any SBU</w:t>
      </w:r>
      <w:r w:rsidR="00880E77" w:rsidRPr="00FF5126">
        <w:rPr>
          <w:lang w:val="en-GB"/>
        </w:rPr>
        <w:t>s</w:t>
      </w:r>
      <w:r w:rsidRPr="00FF5126">
        <w:rPr>
          <w:lang w:val="en-GB"/>
        </w:rPr>
        <w:t xml:space="preserve"> awarded in Auction 1, Auction 2 or Auction 3</w:t>
      </w:r>
      <w:r w:rsidR="00EE0172" w:rsidRPr="00FF5126">
        <w:rPr>
          <w:lang w:val="en-GB"/>
        </w:rPr>
        <w:t xml:space="preserve">, </w:t>
      </w:r>
      <w:r w:rsidR="0009770B" w:rsidRPr="00FF5126">
        <w:rPr>
          <w:lang w:val="en-GB"/>
        </w:rPr>
        <w:t xml:space="preserve">the calculation of “Outage LD” under the SSSA shall be amended </w:t>
      </w:r>
      <w:r w:rsidR="002A0117" w:rsidRPr="00FF5126">
        <w:rPr>
          <w:lang w:val="en-GB"/>
        </w:rPr>
        <w:t>s</w:t>
      </w:r>
      <w:r w:rsidR="00B37C21" w:rsidRPr="00FF5126">
        <w:rPr>
          <w:lang w:val="en-GB"/>
        </w:rPr>
        <w:t>o</w:t>
      </w:r>
      <w:r w:rsidR="002A0117" w:rsidRPr="00FF5126">
        <w:rPr>
          <w:lang w:val="en-GB"/>
        </w:rPr>
        <w:t xml:space="preserve"> that</w:t>
      </w:r>
      <w:r w:rsidR="0009770B" w:rsidRPr="00FF5126">
        <w:rPr>
          <w:lang w:val="en-GB"/>
        </w:rPr>
        <w:t xml:space="preserve"> each reference to the </w:t>
      </w:r>
      <w:r w:rsidR="0009770B" w:rsidRPr="00FF5126">
        <w:rPr>
          <w:lang w:val="en-GB"/>
        </w:rPr>
        <w:lastRenderedPageBreak/>
        <w:t xml:space="preserve">term “Spread” in articles 10.4.1 and 10.4.2 of the SSSA shall be replaced with the Price per SBU </w:t>
      </w:r>
      <w:r w:rsidR="00D9774D" w:rsidRPr="00FF5126">
        <w:rPr>
          <w:lang w:val="en-GB"/>
        </w:rPr>
        <w:t xml:space="preserve">as </w:t>
      </w:r>
      <w:r w:rsidR="0009770B" w:rsidRPr="00FF5126">
        <w:rPr>
          <w:lang w:val="en-GB"/>
        </w:rPr>
        <w:t xml:space="preserve">further </w:t>
      </w:r>
      <w:r w:rsidR="00EA3E88" w:rsidRPr="00FF5126">
        <w:rPr>
          <w:lang w:val="en-GB"/>
        </w:rPr>
        <w:t>described in the relevant</w:t>
      </w:r>
      <w:r w:rsidR="007E4AB9" w:rsidRPr="00FF5126">
        <w:rPr>
          <w:lang w:val="en-GB"/>
        </w:rPr>
        <w:t xml:space="preserve"> Primary Capacity Agreement</w:t>
      </w:r>
      <w:r w:rsidR="00206D4A" w:rsidRPr="00FF5126">
        <w:rPr>
          <w:lang w:val="en-GB"/>
        </w:rPr>
        <w:t>.</w:t>
      </w:r>
    </w:p>
    <w:p w14:paraId="602C1B32" w14:textId="77777777" w:rsidR="004B3756" w:rsidRPr="00FF5126" w:rsidRDefault="004B3756" w:rsidP="004B3756">
      <w:pPr>
        <w:pStyle w:val="TAQACONTRACTHEADING1"/>
        <w:rPr>
          <w:lang w:val="en-GB"/>
        </w:rPr>
      </w:pPr>
      <w:r w:rsidRPr="00FF5126">
        <w:rPr>
          <w:lang w:val="en-GB"/>
        </w:rPr>
        <w:t>THE AUCTION PROCESS</w:t>
      </w:r>
    </w:p>
    <w:p w14:paraId="171C322C" w14:textId="77777777" w:rsidR="004B3756" w:rsidRPr="00FF5126" w:rsidRDefault="004B3756" w:rsidP="004B3756">
      <w:pPr>
        <w:pStyle w:val="TAQAContractHeading2"/>
        <w:rPr>
          <w:lang w:val="en-GB"/>
        </w:rPr>
      </w:pPr>
      <w:r w:rsidRPr="00FF5126">
        <w:rPr>
          <w:lang w:val="en-GB"/>
        </w:rPr>
        <w:t xml:space="preserve">Allen &amp; </w:t>
      </w:r>
      <w:proofErr w:type="spellStart"/>
      <w:r w:rsidRPr="00FF5126">
        <w:rPr>
          <w:lang w:val="en-GB"/>
        </w:rPr>
        <w:t>Overy</w:t>
      </w:r>
      <w:proofErr w:type="spellEnd"/>
      <w:r w:rsidRPr="00FF5126">
        <w:rPr>
          <w:lang w:val="en-GB"/>
        </w:rPr>
        <w:t xml:space="preserve"> shall conduct the Auction and monitor compliance with the Auction Rules.</w:t>
      </w:r>
    </w:p>
    <w:p w14:paraId="071CC93E" w14:textId="4DA3FB27" w:rsidR="00785337" w:rsidRPr="00FF5126" w:rsidRDefault="004B3756" w:rsidP="00EC18E6">
      <w:pPr>
        <w:pStyle w:val="TAQAContractHeading2"/>
        <w:rPr>
          <w:lang w:val="en-GB"/>
        </w:rPr>
      </w:pPr>
      <w:bookmarkStart w:id="8" w:name="_Ref118107915"/>
      <w:r w:rsidRPr="00FF5126">
        <w:rPr>
          <w:lang w:val="en-GB"/>
        </w:rPr>
        <w:t>The date</w:t>
      </w:r>
      <w:r w:rsidR="00A85028" w:rsidRPr="00FF5126">
        <w:rPr>
          <w:lang w:val="en-GB"/>
        </w:rPr>
        <w:t xml:space="preserve">s </w:t>
      </w:r>
      <w:r w:rsidR="00785337" w:rsidRPr="00FF5126">
        <w:rPr>
          <w:lang w:val="en-GB"/>
        </w:rPr>
        <w:t>and time</w:t>
      </w:r>
      <w:r w:rsidR="00A85028" w:rsidRPr="00FF5126">
        <w:rPr>
          <w:lang w:val="en-GB"/>
        </w:rPr>
        <w:t>s</w:t>
      </w:r>
      <w:r w:rsidR="00785337" w:rsidRPr="00FF5126">
        <w:rPr>
          <w:lang w:val="en-GB"/>
        </w:rPr>
        <w:t xml:space="preserve"> </w:t>
      </w:r>
      <w:r w:rsidRPr="00FF5126">
        <w:rPr>
          <w:lang w:val="en-GB"/>
        </w:rPr>
        <w:t>of the Auction</w:t>
      </w:r>
      <w:r w:rsidR="00A85028" w:rsidRPr="00FF5126">
        <w:rPr>
          <w:lang w:val="en-GB"/>
        </w:rPr>
        <w:t>s</w:t>
      </w:r>
      <w:r w:rsidRPr="00FF5126">
        <w:rPr>
          <w:lang w:val="en-GB"/>
        </w:rPr>
        <w:t xml:space="preserve"> (</w:t>
      </w:r>
      <w:r w:rsidR="00EC18E6" w:rsidRPr="00FF5126">
        <w:rPr>
          <w:lang w:val="en-GB"/>
        </w:rPr>
        <w:t xml:space="preserve">each an </w:t>
      </w:r>
      <w:r w:rsidRPr="00FF5126">
        <w:rPr>
          <w:lang w:val="en-GB"/>
        </w:rPr>
        <w:t>“</w:t>
      </w:r>
      <w:r w:rsidRPr="00FF5126">
        <w:rPr>
          <w:u w:val="single"/>
          <w:lang w:val="en-GB"/>
        </w:rPr>
        <w:t>Auction Date</w:t>
      </w:r>
      <w:r w:rsidRPr="00FF5126">
        <w:rPr>
          <w:lang w:val="en-GB"/>
        </w:rPr>
        <w:t xml:space="preserve">”) </w:t>
      </w:r>
      <w:r w:rsidR="00A85028" w:rsidRPr="00FF5126">
        <w:rPr>
          <w:lang w:val="en-GB"/>
        </w:rPr>
        <w:t xml:space="preserve">are </w:t>
      </w:r>
      <w:r w:rsidR="00785337" w:rsidRPr="00FF5126">
        <w:rPr>
          <w:lang w:val="en-GB"/>
        </w:rPr>
        <w:t>as follows:</w:t>
      </w:r>
      <w:bookmarkEnd w:id="8"/>
    </w:p>
    <w:tbl>
      <w:tblPr>
        <w:tblStyle w:val="TableGrid"/>
        <w:tblW w:w="8227" w:type="dxa"/>
        <w:tblInd w:w="851" w:type="dxa"/>
        <w:tblLook w:val="04A0" w:firstRow="1" w:lastRow="0" w:firstColumn="1" w:lastColumn="0" w:noHBand="0" w:noVBand="1"/>
      </w:tblPr>
      <w:tblGrid>
        <w:gridCol w:w="1162"/>
        <w:gridCol w:w="7065"/>
      </w:tblGrid>
      <w:tr w:rsidR="00785337" w:rsidRPr="00FF5126" w14:paraId="7B4D49D3" w14:textId="77777777" w:rsidTr="00785337">
        <w:tc>
          <w:tcPr>
            <w:tcW w:w="1162" w:type="dxa"/>
          </w:tcPr>
          <w:p w14:paraId="7660F150" w14:textId="77777777" w:rsidR="00785337" w:rsidRPr="00FF5126" w:rsidRDefault="00785337" w:rsidP="00785337">
            <w:pPr>
              <w:pStyle w:val="TAQAContractIndent1"/>
              <w:ind w:left="0"/>
              <w:rPr>
                <w:lang w:val="en-GB"/>
              </w:rPr>
            </w:pPr>
            <w:r w:rsidRPr="00FF5126">
              <w:rPr>
                <w:lang w:val="en-GB"/>
              </w:rPr>
              <w:t>Auction 1</w:t>
            </w:r>
          </w:p>
        </w:tc>
        <w:tc>
          <w:tcPr>
            <w:tcW w:w="7065" w:type="dxa"/>
          </w:tcPr>
          <w:p w14:paraId="00168732" w14:textId="3F93E97A" w:rsidR="00785337" w:rsidRPr="00FF5126" w:rsidRDefault="00785337" w:rsidP="005E0514">
            <w:pPr>
              <w:pStyle w:val="TAQAContractIndent1"/>
              <w:ind w:left="0"/>
              <w:rPr>
                <w:lang w:val="en-GB"/>
              </w:rPr>
            </w:pPr>
            <w:r w:rsidRPr="00FF5126">
              <w:rPr>
                <w:lang w:val="en-GB"/>
              </w:rPr>
              <w:t>1</w:t>
            </w:r>
            <w:r w:rsidR="004525D6" w:rsidRPr="00FF5126">
              <w:rPr>
                <w:lang w:val="en-GB"/>
              </w:rPr>
              <w:t>3</w:t>
            </w:r>
            <w:r w:rsidRPr="00FF5126">
              <w:rPr>
                <w:lang w:val="en-GB"/>
              </w:rPr>
              <w:t xml:space="preserve"> December 20</w:t>
            </w:r>
            <w:r w:rsidR="004525D6" w:rsidRPr="00FF5126">
              <w:rPr>
                <w:lang w:val="en-GB"/>
              </w:rPr>
              <w:t>22</w:t>
            </w:r>
            <w:r w:rsidRPr="00FF5126">
              <w:rPr>
                <w:lang w:val="en-GB"/>
              </w:rPr>
              <w:t xml:space="preserve"> at 11:00</w:t>
            </w:r>
            <w:r w:rsidR="001E46A3" w:rsidRPr="00FF5126">
              <w:rPr>
                <w:lang w:val="en-GB"/>
              </w:rPr>
              <w:t xml:space="preserve"> </w:t>
            </w:r>
            <w:r w:rsidRPr="00FF5126">
              <w:rPr>
                <w:lang w:val="en-GB"/>
              </w:rPr>
              <w:t>-</w:t>
            </w:r>
            <w:r w:rsidR="001E46A3" w:rsidRPr="00FF5126">
              <w:rPr>
                <w:lang w:val="en-GB"/>
              </w:rPr>
              <w:t xml:space="preserve"> </w:t>
            </w:r>
            <w:r w:rsidRPr="00FF5126">
              <w:rPr>
                <w:lang w:val="en-GB"/>
              </w:rPr>
              <w:t>11.30 hrs (Dutch local time)</w:t>
            </w:r>
          </w:p>
        </w:tc>
      </w:tr>
      <w:tr w:rsidR="00785337" w:rsidRPr="00FF5126" w14:paraId="07C396B3" w14:textId="77777777" w:rsidTr="00785337">
        <w:tc>
          <w:tcPr>
            <w:tcW w:w="1162" w:type="dxa"/>
          </w:tcPr>
          <w:p w14:paraId="5F161A7D" w14:textId="77777777" w:rsidR="00785337" w:rsidRPr="00FF5126" w:rsidRDefault="00785337" w:rsidP="00785337">
            <w:pPr>
              <w:pStyle w:val="TAQAContractIndent1"/>
              <w:ind w:left="0"/>
              <w:rPr>
                <w:lang w:val="en-GB"/>
              </w:rPr>
            </w:pPr>
            <w:r w:rsidRPr="00FF5126">
              <w:rPr>
                <w:lang w:val="en-GB"/>
              </w:rPr>
              <w:t>Auction 2</w:t>
            </w:r>
          </w:p>
        </w:tc>
        <w:tc>
          <w:tcPr>
            <w:tcW w:w="7065" w:type="dxa"/>
          </w:tcPr>
          <w:p w14:paraId="6E03182E" w14:textId="0B10B080" w:rsidR="00785337" w:rsidRPr="00FF5126" w:rsidRDefault="00785337" w:rsidP="005E0514">
            <w:pPr>
              <w:pStyle w:val="TAQAContractIndent1"/>
              <w:ind w:left="0"/>
              <w:rPr>
                <w:lang w:val="en-GB"/>
              </w:rPr>
            </w:pPr>
            <w:r w:rsidRPr="00FF5126">
              <w:rPr>
                <w:lang w:val="en-GB"/>
              </w:rPr>
              <w:t>1</w:t>
            </w:r>
            <w:r w:rsidR="004525D6" w:rsidRPr="00FF5126">
              <w:rPr>
                <w:lang w:val="en-GB"/>
              </w:rPr>
              <w:t>3</w:t>
            </w:r>
            <w:r w:rsidRPr="00FF5126">
              <w:rPr>
                <w:lang w:val="en-GB"/>
              </w:rPr>
              <w:t xml:space="preserve"> December 20</w:t>
            </w:r>
            <w:r w:rsidR="004525D6" w:rsidRPr="00FF5126">
              <w:rPr>
                <w:lang w:val="en-GB"/>
              </w:rPr>
              <w:t>22</w:t>
            </w:r>
            <w:r w:rsidRPr="00FF5126">
              <w:rPr>
                <w:lang w:val="en-GB"/>
              </w:rPr>
              <w:t xml:space="preserve"> at 13:00</w:t>
            </w:r>
            <w:r w:rsidR="001E46A3" w:rsidRPr="00FF5126">
              <w:rPr>
                <w:lang w:val="en-GB"/>
              </w:rPr>
              <w:t xml:space="preserve"> </w:t>
            </w:r>
            <w:r w:rsidRPr="00FF5126">
              <w:rPr>
                <w:lang w:val="en-GB"/>
              </w:rPr>
              <w:t>-</w:t>
            </w:r>
            <w:r w:rsidR="001E46A3" w:rsidRPr="00FF5126">
              <w:rPr>
                <w:lang w:val="en-GB"/>
              </w:rPr>
              <w:t xml:space="preserve"> </w:t>
            </w:r>
            <w:r w:rsidRPr="00FF5126">
              <w:rPr>
                <w:lang w:val="en-GB"/>
              </w:rPr>
              <w:t>13:30 hrs (Dutch local time)</w:t>
            </w:r>
          </w:p>
        </w:tc>
      </w:tr>
      <w:tr w:rsidR="00785337" w:rsidRPr="00FF5126" w14:paraId="0AB61B7F" w14:textId="77777777" w:rsidTr="00785337">
        <w:tc>
          <w:tcPr>
            <w:tcW w:w="1162" w:type="dxa"/>
          </w:tcPr>
          <w:p w14:paraId="7578F969" w14:textId="77777777" w:rsidR="00785337" w:rsidRPr="00FF5126" w:rsidRDefault="00785337" w:rsidP="00785337">
            <w:pPr>
              <w:pStyle w:val="TAQAContractIndent1"/>
              <w:ind w:left="0"/>
              <w:rPr>
                <w:lang w:val="en-GB"/>
              </w:rPr>
            </w:pPr>
            <w:r w:rsidRPr="00FF5126">
              <w:rPr>
                <w:lang w:val="en-GB"/>
              </w:rPr>
              <w:t>Auction 3</w:t>
            </w:r>
          </w:p>
        </w:tc>
        <w:tc>
          <w:tcPr>
            <w:tcW w:w="7065" w:type="dxa"/>
          </w:tcPr>
          <w:p w14:paraId="3D052DAD" w14:textId="021D822C" w:rsidR="00785337" w:rsidRPr="00FF5126" w:rsidRDefault="00785337" w:rsidP="00785337">
            <w:pPr>
              <w:pStyle w:val="TAQAContractIndent1"/>
              <w:ind w:left="0"/>
              <w:rPr>
                <w:lang w:val="en-GB"/>
              </w:rPr>
            </w:pPr>
            <w:r w:rsidRPr="00FF5126">
              <w:rPr>
                <w:lang w:val="en-GB"/>
              </w:rPr>
              <w:t>1</w:t>
            </w:r>
            <w:r w:rsidR="004525D6" w:rsidRPr="00FF5126">
              <w:rPr>
                <w:lang w:val="en-GB"/>
              </w:rPr>
              <w:t>4</w:t>
            </w:r>
            <w:r w:rsidRPr="00FF5126">
              <w:rPr>
                <w:lang w:val="en-GB"/>
              </w:rPr>
              <w:t xml:space="preserve"> February 20</w:t>
            </w:r>
            <w:r w:rsidR="004525D6" w:rsidRPr="00FF5126">
              <w:rPr>
                <w:lang w:val="en-GB"/>
              </w:rPr>
              <w:t>23</w:t>
            </w:r>
            <w:r w:rsidRPr="00FF5126">
              <w:rPr>
                <w:lang w:val="en-GB"/>
              </w:rPr>
              <w:t xml:space="preserve"> at 11:00</w:t>
            </w:r>
            <w:r w:rsidR="001E46A3" w:rsidRPr="00FF5126">
              <w:rPr>
                <w:lang w:val="en-GB"/>
              </w:rPr>
              <w:t xml:space="preserve"> </w:t>
            </w:r>
            <w:r w:rsidRPr="00FF5126">
              <w:rPr>
                <w:lang w:val="en-GB"/>
              </w:rPr>
              <w:t>-</w:t>
            </w:r>
            <w:r w:rsidR="001E46A3" w:rsidRPr="00FF5126">
              <w:rPr>
                <w:lang w:val="en-GB"/>
              </w:rPr>
              <w:t xml:space="preserve"> </w:t>
            </w:r>
            <w:r w:rsidRPr="00FF5126">
              <w:rPr>
                <w:lang w:val="en-GB"/>
              </w:rPr>
              <w:t>11:30 hrs (Dutch local time)</w:t>
            </w:r>
          </w:p>
        </w:tc>
      </w:tr>
    </w:tbl>
    <w:p w14:paraId="11758B5F" w14:textId="77777777" w:rsidR="004B3756" w:rsidRPr="00FF5126" w:rsidRDefault="004B3756" w:rsidP="00A85028">
      <w:pPr>
        <w:pStyle w:val="TAQAContractHeading2"/>
        <w:spacing w:before="240"/>
        <w:rPr>
          <w:lang w:val="en-GB"/>
        </w:rPr>
      </w:pPr>
      <w:r w:rsidRPr="00FF5126">
        <w:rPr>
          <w:lang w:val="en-GB"/>
        </w:rPr>
        <w:t xml:space="preserve">All communications between Bidder and Allen &amp; </w:t>
      </w:r>
      <w:proofErr w:type="spellStart"/>
      <w:r w:rsidRPr="00FF5126">
        <w:rPr>
          <w:lang w:val="en-GB"/>
        </w:rPr>
        <w:t>Overy</w:t>
      </w:r>
      <w:proofErr w:type="spellEnd"/>
      <w:r w:rsidRPr="00FF5126">
        <w:rPr>
          <w:lang w:val="en-GB"/>
        </w:rPr>
        <w:t xml:space="preserve"> shall be made in accordance with the rules set forth in the Instructions to Bidders (including rules pertaining to message content, message format and means of communication).</w:t>
      </w:r>
    </w:p>
    <w:p w14:paraId="263EE77F" w14:textId="7BEFF6A6" w:rsidR="004B3756" w:rsidRPr="00FF5126" w:rsidRDefault="00EC589E" w:rsidP="001E46A3">
      <w:pPr>
        <w:pStyle w:val="TAQAContractHeading2"/>
        <w:rPr>
          <w:lang w:val="en-GB"/>
        </w:rPr>
      </w:pPr>
      <w:r w:rsidRPr="00FF5126">
        <w:rPr>
          <w:lang w:val="en-GB"/>
        </w:rPr>
        <w:t xml:space="preserve">Each </w:t>
      </w:r>
      <w:r w:rsidR="004B3756" w:rsidRPr="00FF5126">
        <w:rPr>
          <w:lang w:val="en-GB"/>
        </w:rPr>
        <w:t>Auction shall be conducted over one (1) round</w:t>
      </w:r>
      <w:r w:rsidR="001E46A3" w:rsidRPr="00FF5126">
        <w:rPr>
          <w:lang w:val="en-GB"/>
        </w:rPr>
        <w:t xml:space="preserve"> within the</w:t>
      </w:r>
      <w:r w:rsidR="00A85028" w:rsidRPr="00FF5126">
        <w:rPr>
          <w:lang w:val="en-GB"/>
        </w:rPr>
        <w:t xml:space="preserve"> respective</w:t>
      </w:r>
      <w:r w:rsidR="001E46A3" w:rsidRPr="00FF5126">
        <w:rPr>
          <w:lang w:val="en-GB"/>
        </w:rPr>
        <w:t xml:space="preserve"> time </w:t>
      </w:r>
      <w:r w:rsidR="00A85028" w:rsidRPr="00FF5126">
        <w:rPr>
          <w:lang w:val="en-GB"/>
        </w:rPr>
        <w:t>window</w:t>
      </w:r>
      <w:r w:rsidR="00C87EE9" w:rsidRPr="00FF5126">
        <w:rPr>
          <w:lang w:val="en-GB"/>
        </w:rPr>
        <w:t>s</w:t>
      </w:r>
      <w:r w:rsidR="001E46A3" w:rsidRPr="00FF5126">
        <w:rPr>
          <w:lang w:val="en-GB"/>
        </w:rPr>
        <w:t xml:space="preserve"> specified in </w:t>
      </w:r>
      <w:r w:rsidR="00AC07C1" w:rsidRPr="00FF5126">
        <w:rPr>
          <w:lang w:val="en-GB"/>
        </w:rPr>
        <w:t xml:space="preserve">Section </w:t>
      </w:r>
      <w:r w:rsidR="001E46A3" w:rsidRPr="00FF5126">
        <w:rPr>
          <w:lang w:val="en-GB"/>
        </w:rPr>
        <w:t>5.2</w:t>
      </w:r>
      <w:r w:rsidR="004B3756" w:rsidRPr="00FF5126">
        <w:rPr>
          <w:lang w:val="en-GB"/>
        </w:rPr>
        <w:t>. Bids received outside this time window shall be rejected.</w:t>
      </w:r>
    </w:p>
    <w:p w14:paraId="5643BDFD" w14:textId="2F0D5EC4" w:rsidR="004B3756" w:rsidRPr="00FF5126" w:rsidRDefault="004B3756" w:rsidP="004B3756">
      <w:pPr>
        <w:pStyle w:val="TAQAContractHeading2"/>
        <w:rPr>
          <w:lang w:val="en-GB"/>
        </w:rPr>
      </w:pPr>
      <w:bookmarkStart w:id="9" w:name="_Ref118108662"/>
      <w:r w:rsidRPr="00FF5126">
        <w:rPr>
          <w:lang w:val="en-GB"/>
        </w:rPr>
        <w:t xml:space="preserve">Bids </w:t>
      </w:r>
      <w:r w:rsidR="00D376BF" w:rsidRPr="00FF5126">
        <w:rPr>
          <w:lang w:val="en-GB"/>
        </w:rPr>
        <w:t xml:space="preserve">shall be </w:t>
      </w:r>
      <w:r w:rsidRPr="00FF5126">
        <w:rPr>
          <w:lang w:val="en-GB"/>
        </w:rPr>
        <w:t>made as follows:</w:t>
      </w:r>
      <w:bookmarkEnd w:id="9"/>
    </w:p>
    <w:p w14:paraId="56C61560" w14:textId="77777777" w:rsidR="00D376BF" w:rsidRPr="00FF5126" w:rsidRDefault="004B3756" w:rsidP="004B3756">
      <w:pPr>
        <w:pStyle w:val="TAQAContractHeading3"/>
        <w:rPr>
          <w:lang w:val="en-GB"/>
        </w:rPr>
      </w:pPr>
      <w:r w:rsidRPr="00FF5126">
        <w:rPr>
          <w:lang w:val="en-GB"/>
        </w:rPr>
        <w:t>Each Bidder can submit up to three (3) separate Bids in a single e-mail</w:t>
      </w:r>
      <w:r w:rsidR="00D376BF" w:rsidRPr="00FF5126">
        <w:rPr>
          <w:lang w:val="en-GB"/>
        </w:rPr>
        <w:t>.</w:t>
      </w:r>
    </w:p>
    <w:p w14:paraId="7FDC7E5B" w14:textId="2CC63CF1" w:rsidR="004B3756" w:rsidRPr="00FF5126" w:rsidRDefault="00D376BF" w:rsidP="004B3756">
      <w:pPr>
        <w:pStyle w:val="TAQAContractHeading3"/>
        <w:rPr>
          <w:lang w:val="en-GB"/>
        </w:rPr>
      </w:pPr>
      <w:bookmarkStart w:id="10" w:name="_Ref118108653"/>
      <w:r w:rsidRPr="00FF5126">
        <w:rPr>
          <w:lang w:val="en-GB"/>
        </w:rPr>
        <w:t>E</w:t>
      </w:r>
      <w:r w:rsidR="004B3756" w:rsidRPr="00FF5126">
        <w:rPr>
          <w:lang w:val="en-GB"/>
        </w:rPr>
        <w:t xml:space="preserve">ach Bid </w:t>
      </w:r>
      <w:r w:rsidR="005E024E" w:rsidRPr="00FF5126">
        <w:rPr>
          <w:lang w:val="en-GB"/>
        </w:rPr>
        <w:t xml:space="preserve">for </w:t>
      </w:r>
      <w:r w:rsidRPr="00FF5126">
        <w:rPr>
          <w:u w:val="single"/>
          <w:lang w:val="en-GB"/>
        </w:rPr>
        <w:t>Auction 1</w:t>
      </w:r>
      <w:r w:rsidRPr="00FF5126">
        <w:rPr>
          <w:lang w:val="en-GB"/>
        </w:rPr>
        <w:t xml:space="preserve"> shall include a Quantity “Q”, a Multiplier “X” and a Tenor “</w:t>
      </w:r>
      <w:proofErr w:type="gramStart"/>
      <w:r w:rsidRPr="00FF5126">
        <w:rPr>
          <w:lang w:val="en-GB"/>
        </w:rPr>
        <w:t>T”  and</w:t>
      </w:r>
      <w:proofErr w:type="gramEnd"/>
      <w:r w:rsidRPr="00FF5126">
        <w:rPr>
          <w:lang w:val="en-GB"/>
        </w:rPr>
        <w:t xml:space="preserve"> each Bid for </w:t>
      </w:r>
      <w:r w:rsidR="005E024E" w:rsidRPr="00FF5126">
        <w:rPr>
          <w:u w:val="single"/>
          <w:lang w:val="en-GB"/>
        </w:rPr>
        <w:t xml:space="preserve">Auction </w:t>
      </w:r>
      <w:r w:rsidR="00310A1F" w:rsidRPr="00FF5126">
        <w:rPr>
          <w:u w:val="single"/>
          <w:lang w:val="en-GB"/>
        </w:rPr>
        <w:t>2</w:t>
      </w:r>
      <w:r w:rsidR="00310A1F" w:rsidRPr="00FF5126">
        <w:rPr>
          <w:lang w:val="en-GB"/>
        </w:rPr>
        <w:t xml:space="preserve"> </w:t>
      </w:r>
      <w:r w:rsidR="005E024E" w:rsidRPr="00FF5126">
        <w:rPr>
          <w:lang w:val="en-GB"/>
        </w:rPr>
        <w:t xml:space="preserve">and </w:t>
      </w:r>
      <w:r w:rsidR="005E024E" w:rsidRPr="00FF5126">
        <w:rPr>
          <w:u w:val="single"/>
          <w:lang w:val="en-GB"/>
        </w:rPr>
        <w:t>Auction 3</w:t>
      </w:r>
      <w:r w:rsidR="005E024E" w:rsidRPr="00FF5126">
        <w:rPr>
          <w:lang w:val="en-GB"/>
        </w:rPr>
        <w:t xml:space="preserve"> </w:t>
      </w:r>
      <w:r w:rsidR="004B3756" w:rsidRPr="00FF5126">
        <w:rPr>
          <w:lang w:val="en-GB"/>
        </w:rPr>
        <w:t>shall include a Quantity “Q” and a Price “</w:t>
      </w:r>
      <w:r w:rsidR="00C87EE9" w:rsidRPr="00FF5126">
        <w:rPr>
          <w:lang w:val="en-GB"/>
        </w:rPr>
        <w:t>P</w:t>
      </w:r>
      <w:r w:rsidR="004B3756" w:rsidRPr="00FF5126">
        <w:rPr>
          <w:lang w:val="en-GB"/>
        </w:rPr>
        <w:t>”</w:t>
      </w:r>
      <w:r w:rsidRPr="00FF5126">
        <w:rPr>
          <w:lang w:val="en-GB"/>
        </w:rPr>
        <w:t>, whereby</w:t>
      </w:r>
      <w:r w:rsidR="004B3756" w:rsidRPr="00FF5126">
        <w:rPr>
          <w:lang w:val="en-GB"/>
        </w:rPr>
        <w:t>:</w:t>
      </w:r>
      <w:bookmarkEnd w:id="10"/>
    </w:p>
    <w:p w14:paraId="48E85508" w14:textId="38A510BF" w:rsidR="004B3756" w:rsidRPr="00FF5126" w:rsidRDefault="004B3756" w:rsidP="004B3756">
      <w:pPr>
        <w:pStyle w:val="TAQAContractHeading4"/>
        <w:rPr>
          <w:lang w:val="en-GB"/>
        </w:rPr>
      </w:pPr>
      <w:r w:rsidRPr="00FF5126">
        <w:rPr>
          <w:lang w:val="en-GB"/>
        </w:rPr>
        <w:t xml:space="preserve">the Quantity will be expressed as a non-negative whole number representing the number of SBUs the Bidder wishes to </w:t>
      </w:r>
      <w:proofErr w:type="gramStart"/>
      <w:r w:rsidRPr="00FF5126">
        <w:rPr>
          <w:lang w:val="en-GB"/>
        </w:rPr>
        <w:t>acquire;</w:t>
      </w:r>
      <w:proofErr w:type="gramEnd"/>
    </w:p>
    <w:p w14:paraId="1412E402" w14:textId="5BA7F6A4" w:rsidR="004B3756" w:rsidRPr="00FF5126" w:rsidRDefault="004B3756" w:rsidP="004B3756">
      <w:pPr>
        <w:pStyle w:val="TAQAContractHeading4"/>
        <w:rPr>
          <w:lang w:val="en-GB"/>
        </w:rPr>
      </w:pPr>
      <w:r w:rsidRPr="00FF5126">
        <w:rPr>
          <w:lang w:val="en-GB"/>
        </w:rPr>
        <w:t xml:space="preserve">the Price will be expressed in Euro (€) as a non-negative number with up to two </w:t>
      </w:r>
      <w:proofErr w:type="gramStart"/>
      <w:r w:rsidRPr="00FF5126">
        <w:rPr>
          <w:lang w:val="en-GB"/>
        </w:rPr>
        <w:t>decimals</w:t>
      </w:r>
      <w:r w:rsidR="00901734" w:rsidRPr="00FF5126">
        <w:rPr>
          <w:lang w:val="en-GB"/>
        </w:rPr>
        <w:t>;</w:t>
      </w:r>
      <w:proofErr w:type="gramEnd"/>
    </w:p>
    <w:p w14:paraId="38CB8601" w14:textId="092641B5" w:rsidR="005E024E" w:rsidRPr="00FF5126" w:rsidRDefault="005E024E" w:rsidP="004B3756">
      <w:pPr>
        <w:pStyle w:val="TAQAContractHeading4"/>
        <w:rPr>
          <w:lang w:val="en-GB"/>
        </w:rPr>
      </w:pPr>
      <w:r w:rsidRPr="00FF5126">
        <w:rPr>
          <w:lang w:val="en-GB"/>
        </w:rPr>
        <w:t>the Multiplier will be expressed as a non-negative whole number with up to two decimals, equal to or higher than the Reserve Multiplier, representing the value of X in the Pri</w:t>
      </w:r>
      <w:r w:rsidR="0090284D" w:rsidRPr="00FF5126">
        <w:rPr>
          <w:lang w:val="en-GB"/>
        </w:rPr>
        <w:t xml:space="preserve">ce </w:t>
      </w:r>
      <w:proofErr w:type="gramStart"/>
      <w:r w:rsidR="0090284D" w:rsidRPr="00FF5126">
        <w:rPr>
          <w:lang w:val="en-GB"/>
        </w:rPr>
        <w:t>Formula</w:t>
      </w:r>
      <w:r w:rsidR="00D376BF" w:rsidRPr="00FF5126">
        <w:rPr>
          <w:lang w:val="en-GB"/>
        </w:rPr>
        <w:t>;</w:t>
      </w:r>
      <w:proofErr w:type="gramEnd"/>
    </w:p>
    <w:p w14:paraId="5C6C06EC" w14:textId="0500E307" w:rsidR="00D376BF" w:rsidRPr="00FF5126" w:rsidRDefault="00D376BF" w:rsidP="00D376BF">
      <w:pPr>
        <w:pStyle w:val="TAQAContractHeading4"/>
        <w:rPr>
          <w:rFonts w:cs="Arial"/>
          <w:lang w:val="en-GB"/>
        </w:rPr>
      </w:pPr>
      <w:bookmarkStart w:id="11" w:name="_Ref118108128"/>
      <w:r w:rsidRPr="00FF5126">
        <w:rPr>
          <w:rFonts w:cs="Arial"/>
          <w:lang w:val="en-GB"/>
        </w:rPr>
        <w:t>the Tenor will be used by the Bidder in a Bid to represent the Storage Year(s) the Bidder wishes to acquire SBU’s for; whereby:</w:t>
      </w:r>
      <w:bookmarkEnd w:id="11"/>
    </w:p>
    <w:p w14:paraId="48DAF18D" w14:textId="1EBF01D1" w:rsidR="00D376BF" w:rsidRPr="00FF5126" w:rsidRDefault="00D376BF" w:rsidP="00D376BF">
      <w:pPr>
        <w:pStyle w:val="TAQAContractHeading5"/>
        <w:numPr>
          <w:ilvl w:val="0"/>
          <w:numId w:val="56"/>
        </w:numPr>
        <w:rPr>
          <w:rFonts w:cs="Arial"/>
          <w:lang w:val="en-GB"/>
        </w:rPr>
      </w:pPr>
      <w:r w:rsidRPr="00FF5126">
        <w:rPr>
          <w:rFonts w:cs="Arial"/>
          <w:lang w:val="en-GB"/>
        </w:rPr>
        <w:t>a Tenor of one (1) will be for Storage Year 2023; and</w:t>
      </w:r>
    </w:p>
    <w:p w14:paraId="1BB37C72" w14:textId="5C99B5A1" w:rsidR="00D376BF" w:rsidRPr="00FF5126" w:rsidRDefault="00D376BF" w:rsidP="00D376BF">
      <w:pPr>
        <w:pStyle w:val="TAQAContractHeading5"/>
        <w:numPr>
          <w:ilvl w:val="0"/>
          <w:numId w:val="56"/>
        </w:numPr>
        <w:rPr>
          <w:rFonts w:cs="Arial"/>
          <w:lang w:val="en-GB"/>
        </w:rPr>
      </w:pPr>
      <w:r w:rsidRPr="00FF5126">
        <w:rPr>
          <w:rFonts w:cs="Arial"/>
          <w:lang w:val="en-GB"/>
        </w:rPr>
        <w:t>a Tenor of two (2) will be for Storage Year 2023 and Storage Year 2024.</w:t>
      </w:r>
    </w:p>
    <w:p w14:paraId="33C1DADF" w14:textId="26922153" w:rsidR="004B3756" w:rsidRPr="00FF5126" w:rsidRDefault="004B3756" w:rsidP="004B3756">
      <w:pPr>
        <w:pStyle w:val="TAQAContractHeading3"/>
        <w:rPr>
          <w:lang w:val="en-GB"/>
        </w:rPr>
      </w:pPr>
      <w:r w:rsidRPr="00FF5126">
        <w:rPr>
          <w:lang w:val="en-GB"/>
        </w:rPr>
        <w:t xml:space="preserve">During the Auction the Bidder may change each of its Bids by submitting a new e-mail as per </w:t>
      </w:r>
      <w:r w:rsidR="00B31FAD" w:rsidRPr="00FF5126">
        <w:rPr>
          <w:lang w:val="en-GB"/>
        </w:rPr>
        <w:t>S</w:t>
      </w:r>
      <w:r w:rsidRPr="00FF5126">
        <w:rPr>
          <w:lang w:val="en-GB"/>
        </w:rPr>
        <w:t xml:space="preserve">ubsection </w:t>
      </w:r>
      <w:r w:rsidR="006369B4">
        <w:rPr>
          <w:lang w:val="en-GB"/>
        </w:rPr>
        <w:fldChar w:fldCharType="begin"/>
      </w:r>
      <w:r w:rsidR="006369B4">
        <w:rPr>
          <w:lang w:val="en-GB"/>
        </w:rPr>
        <w:instrText xml:space="preserve"> REF _Ref118108653 \r \h </w:instrText>
      </w:r>
      <w:r w:rsidR="006369B4">
        <w:rPr>
          <w:lang w:val="en-GB"/>
        </w:rPr>
      </w:r>
      <w:r w:rsidR="006369B4">
        <w:rPr>
          <w:lang w:val="en-GB"/>
        </w:rPr>
        <w:fldChar w:fldCharType="separate"/>
      </w:r>
      <w:r w:rsidR="00386146">
        <w:rPr>
          <w:lang w:val="en-GB"/>
        </w:rPr>
        <w:t>5.5.2</w:t>
      </w:r>
      <w:r w:rsidR="006369B4">
        <w:rPr>
          <w:lang w:val="en-GB"/>
        </w:rPr>
        <w:fldChar w:fldCharType="end"/>
      </w:r>
      <w:r w:rsidRPr="00FF5126">
        <w:rPr>
          <w:lang w:val="en-GB"/>
        </w:rPr>
        <w:t xml:space="preserve">. </w:t>
      </w:r>
      <w:r w:rsidRPr="00FF5126">
        <w:t xml:space="preserve">The content of such </w:t>
      </w:r>
      <w:r w:rsidRPr="00FF5126">
        <w:rPr>
          <w:lang w:val="en-GB"/>
        </w:rPr>
        <w:t xml:space="preserve">e-mail will replace any previously sent bidding e-mail by this Bidder in its entirety, so the Bid or Bids in such e-mail shall replace all previous Bid or Bids made by the Bidder, </w:t>
      </w:r>
      <w:proofErr w:type="gramStart"/>
      <w:r w:rsidRPr="00FF5126">
        <w:rPr>
          <w:lang w:val="en-GB"/>
        </w:rPr>
        <w:t>regardless</w:t>
      </w:r>
      <w:proofErr w:type="gramEnd"/>
      <w:r w:rsidRPr="00FF5126">
        <w:rPr>
          <w:lang w:val="en-GB"/>
        </w:rPr>
        <w:t xml:space="preserve"> whether the number of Bids, the Quantity</w:t>
      </w:r>
      <w:r w:rsidR="00E40CE4" w:rsidRPr="00FF5126">
        <w:rPr>
          <w:lang w:val="en-GB"/>
        </w:rPr>
        <w:t>,</w:t>
      </w:r>
      <w:r w:rsidRPr="00FF5126">
        <w:rPr>
          <w:lang w:val="en-GB"/>
        </w:rPr>
        <w:t xml:space="preserve"> the Price</w:t>
      </w:r>
      <w:r w:rsidR="00D376BF" w:rsidRPr="00FF5126">
        <w:rPr>
          <w:lang w:val="en-GB"/>
        </w:rPr>
        <w:t>,</w:t>
      </w:r>
      <w:r w:rsidR="00E40CE4" w:rsidRPr="00FF5126">
        <w:rPr>
          <w:lang w:val="en-GB"/>
        </w:rPr>
        <w:t xml:space="preserve"> the Multiplier</w:t>
      </w:r>
      <w:r w:rsidR="00D376BF" w:rsidRPr="00FF5126">
        <w:rPr>
          <w:lang w:val="en-GB"/>
        </w:rPr>
        <w:t>, or the Tenor (to the extent applicable)</w:t>
      </w:r>
      <w:r w:rsidR="00E40CE4" w:rsidRPr="00FF5126">
        <w:rPr>
          <w:lang w:val="en-GB"/>
        </w:rPr>
        <w:t xml:space="preserve"> </w:t>
      </w:r>
      <w:r w:rsidRPr="00FF5126">
        <w:rPr>
          <w:lang w:val="en-GB"/>
        </w:rPr>
        <w:t>in the later e-mail is higher or lower.</w:t>
      </w:r>
    </w:p>
    <w:p w14:paraId="2EF6750E" w14:textId="33DF5E8B" w:rsidR="004B3756" w:rsidRPr="00FF5126" w:rsidRDefault="004B3756" w:rsidP="004B3756">
      <w:pPr>
        <w:pStyle w:val="TAQAContractHeading3"/>
        <w:rPr>
          <w:lang w:val="en-GB"/>
        </w:rPr>
      </w:pPr>
      <w:r w:rsidRPr="00FF5126">
        <w:t xml:space="preserve">If a Bidder exceeds its Bidder Limit, its Bids are sorted from the highest </w:t>
      </w:r>
      <w:r w:rsidR="000036B5" w:rsidRPr="00FF5126">
        <w:t xml:space="preserve">stated </w:t>
      </w:r>
      <w:r w:rsidRPr="00FF5126">
        <w:t xml:space="preserve">Price </w:t>
      </w:r>
      <w:r w:rsidR="000036B5" w:rsidRPr="00FF5126">
        <w:t xml:space="preserve">or Multiplier </w:t>
      </w:r>
      <w:r w:rsidRPr="00FF5126">
        <w:t xml:space="preserve">to the lowest </w:t>
      </w:r>
      <w:r w:rsidR="000036B5" w:rsidRPr="00FF5126">
        <w:t xml:space="preserve">stated </w:t>
      </w:r>
      <w:r w:rsidRPr="00FF5126">
        <w:t>Price</w:t>
      </w:r>
      <w:r w:rsidR="000036B5" w:rsidRPr="00FF5126">
        <w:t xml:space="preserve"> or Multiplier</w:t>
      </w:r>
      <w:r w:rsidRPr="00FF5126">
        <w:t xml:space="preserve">. The Quantity of the Bid </w:t>
      </w:r>
      <w:r w:rsidR="00F61377" w:rsidRPr="00FF5126">
        <w:t xml:space="preserve">with the lowest </w:t>
      </w:r>
      <w:r w:rsidR="000036B5" w:rsidRPr="00FF5126">
        <w:t xml:space="preserve">stated </w:t>
      </w:r>
      <w:r w:rsidR="00F61377" w:rsidRPr="00FF5126">
        <w:t xml:space="preserve">Price or </w:t>
      </w:r>
      <w:r w:rsidR="00FF7807" w:rsidRPr="00FF5126">
        <w:t>Multiplier</w:t>
      </w:r>
      <w:r w:rsidR="00F61377" w:rsidRPr="00FF5126">
        <w:t xml:space="preserve"> </w:t>
      </w:r>
      <w:r w:rsidRPr="00FF5126">
        <w:t>that causes the Bidder Limit to be exceeded will be reduced to a Quantity whereby the Bidder Limit is no longer exceeded. Bids</w:t>
      </w:r>
      <w:r w:rsidR="001167FD" w:rsidRPr="00FF5126">
        <w:t xml:space="preserve"> w</w:t>
      </w:r>
      <w:r w:rsidR="00F61377" w:rsidRPr="00FF5126">
        <w:t>ith a lower</w:t>
      </w:r>
      <w:r w:rsidR="000036B5" w:rsidRPr="00FF5126">
        <w:t xml:space="preserve"> stated</w:t>
      </w:r>
      <w:r w:rsidR="00F61377" w:rsidRPr="00FF5126">
        <w:t xml:space="preserve"> Price or </w:t>
      </w:r>
      <w:r w:rsidR="001167FD" w:rsidRPr="00FF5126">
        <w:t>Multiplier</w:t>
      </w:r>
      <w:r w:rsidRPr="00FF5126">
        <w:t xml:space="preserve">, if any, shall not constitute valid Bids. GSB will disclose the Bidder Limit for each Bidder to Allen &amp; </w:t>
      </w:r>
      <w:proofErr w:type="spellStart"/>
      <w:r w:rsidRPr="00FF5126">
        <w:t>Overy</w:t>
      </w:r>
      <w:proofErr w:type="spellEnd"/>
      <w:r w:rsidRPr="00FF5126">
        <w:t xml:space="preserve"> ultimately on the </w:t>
      </w:r>
      <w:r w:rsidR="007B730F" w:rsidRPr="00FF5126">
        <w:t xml:space="preserve">date of </w:t>
      </w:r>
      <w:r w:rsidR="00A07829" w:rsidRPr="00FF5126">
        <w:t xml:space="preserve">the relevant </w:t>
      </w:r>
      <w:r w:rsidRPr="00FF5126">
        <w:t>Auction</w:t>
      </w:r>
      <w:r w:rsidR="00A000C7" w:rsidRPr="00FF5126">
        <w:t xml:space="preserve"> </w:t>
      </w:r>
      <w:r w:rsidRPr="00FF5126">
        <w:t>on 10.00 hrs.</w:t>
      </w:r>
    </w:p>
    <w:p w14:paraId="3FF55DF9" w14:textId="7B4EF29A" w:rsidR="004B3756" w:rsidRPr="00FF5126" w:rsidRDefault="004B3756" w:rsidP="004B3756">
      <w:pPr>
        <w:pStyle w:val="TAQAContractHeading2"/>
        <w:rPr>
          <w:lang w:val="en-GB"/>
        </w:rPr>
      </w:pPr>
      <w:r w:rsidRPr="00FF5126">
        <w:rPr>
          <w:lang w:val="en-GB"/>
        </w:rPr>
        <w:lastRenderedPageBreak/>
        <w:t xml:space="preserve">Bids (or changes to Bids) received outside the </w:t>
      </w:r>
      <w:proofErr w:type="gramStart"/>
      <w:r w:rsidRPr="00FF5126">
        <w:rPr>
          <w:lang w:val="en-GB"/>
        </w:rPr>
        <w:t>time period</w:t>
      </w:r>
      <w:proofErr w:type="gramEnd"/>
      <w:r w:rsidRPr="00FF5126">
        <w:rPr>
          <w:lang w:val="en-GB"/>
        </w:rPr>
        <w:t xml:space="preserve"> for receipt of Bids, and Bids (or changes to Bids) that do not meet the conditions of Section </w:t>
      </w:r>
      <w:r w:rsidR="006369B4">
        <w:rPr>
          <w:lang w:val="en-GB"/>
        </w:rPr>
        <w:fldChar w:fldCharType="begin"/>
      </w:r>
      <w:r w:rsidR="006369B4">
        <w:rPr>
          <w:lang w:val="en-GB"/>
        </w:rPr>
        <w:instrText xml:space="preserve"> REF _Ref118108662 \r \h </w:instrText>
      </w:r>
      <w:r w:rsidR="006369B4">
        <w:rPr>
          <w:lang w:val="en-GB"/>
        </w:rPr>
      </w:r>
      <w:r w:rsidR="006369B4">
        <w:rPr>
          <w:lang w:val="en-GB"/>
        </w:rPr>
        <w:fldChar w:fldCharType="separate"/>
      </w:r>
      <w:r w:rsidR="00386146">
        <w:rPr>
          <w:lang w:val="en-GB"/>
        </w:rPr>
        <w:t>5.5</w:t>
      </w:r>
      <w:r w:rsidR="006369B4">
        <w:rPr>
          <w:lang w:val="en-GB"/>
        </w:rPr>
        <w:fldChar w:fldCharType="end"/>
      </w:r>
      <w:r w:rsidRPr="00FF5126">
        <w:rPr>
          <w:lang w:val="en-GB"/>
        </w:rPr>
        <w:t xml:space="preserve"> above or any other part of the Auction Rules are not valid and will be rejected. Allen &amp; </w:t>
      </w:r>
      <w:proofErr w:type="spellStart"/>
      <w:r w:rsidRPr="00FF5126">
        <w:rPr>
          <w:lang w:val="en-GB"/>
        </w:rPr>
        <w:t>Overy</w:t>
      </w:r>
      <w:proofErr w:type="spellEnd"/>
      <w:r w:rsidRPr="00FF5126">
        <w:rPr>
          <w:lang w:val="en-GB"/>
        </w:rPr>
        <w:t xml:space="preserve"> shall notify any Bidder that has submitted an invalid Bid of the rejection thereof, stating the reasons.</w:t>
      </w:r>
    </w:p>
    <w:p w14:paraId="4322E2A9" w14:textId="77777777" w:rsidR="004B3756" w:rsidRPr="00FF5126" w:rsidRDefault="004B3756" w:rsidP="004B3756">
      <w:pPr>
        <w:pStyle w:val="TAQAContractHeading2"/>
        <w:rPr>
          <w:lang w:val="en-GB"/>
        </w:rPr>
      </w:pPr>
      <w:r w:rsidRPr="00FF5126">
        <w:rPr>
          <w:lang w:val="en-GB"/>
        </w:rPr>
        <w:t xml:space="preserve">Allen &amp; </w:t>
      </w:r>
      <w:proofErr w:type="spellStart"/>
      <w:r w:rsidRPr="00FF5126">
        <w:rPr>
          <w:lang w:val="en-GB"/>
        </w:rPr>
        <w:t>Overy</w:t>
      </w:r>
      <w:proofErr w:type="spellEnd"/>
      <w:r w:rsidRPr="00FF5126">
        <w:rPr>
          <w:lang w:val="en-GB"/>
        </w:rPr>
        <w:t xml:space="preserve"> will use reasonable efforts to send, via e-mail, a confirmation of receipt of every Bid. A confirmation of receipt does not constitute confirmation of validity of Bids.</w:t>
      </w:r>
    </w:p>
    <w:p w14:paraId="2C5E58FE" w14:textId="2BFC0FD4" w:rsidR="004B3756" w:rsidRPr="00FF5126" w:rsidRDefault="004B3756" w:rsidP="004B3756">
      <w:pPr>
        <w:pStyle w:val="TAQAContractHeading2"/>
        <w:rPr>
          <w:lang w:val="en-GB"/>
        </w:rPr>
      </w:pPr>
      <w:r w:rsidRPr="00FF5126">
        <w:rPr>
          <w:lang w:val="en-GB"/>
        </w:rPr>
        <w:t xml:space="preserve">It is Bidder’s entire and sole responsibility to ensure that a valid Bid is received within the specified timeline. </w:t>
      </w:r>
      <w:proofErr w:type="gramStart"/>
      <w:r w:rsidRPr="00FF5126">
        <w:rPr>
          <w:lang w:val="en-GB"/>
        </w:rPr>
        <w:t>In particular, Bidder’s</w:t>
      </w:r>
      <w:proofErr w:type="gramEnd"/>
      <w:r w:rsidRPr="00FF5126">
        <w:rPr>
          <w:lang w:val="en-GB"/>
        </w:rPr>
        <w:t xml:space="preserve"> attention is drawn that there may be some time lag between the submission of its Bid and the receipt by Allen &amp; </w:t>
      </w:r>
      <w:proofErr w:type="spellStart"/>
      <w:r w:rsidRPr="00FF5126">
        <w:rPr>
          <w:lang w:val="en-GB"/>
        </w:rPr>
        <w:t>Overy</w:t>
      </w:r>
      <w:proofErr w:type="spellEnd"/>
      <w:r w:rsidRPr="00FF5126">
        <w:rPr>
          <w:lang w:val="en-GB"/>
        </w:rPr>
        <w:t>. Bidder shall ensure that all its equipment used in connection with the Auction operates properly.</w:t>
      </w:r>
    </w:p>
    <w:p w14:paraId="3A88DBD2" w14:textId="631C549F" w:rsidR="004B3756" w:rsidRPr="00FF5126" w:rsidRDefault="004B3756" w:rsidP="004B3756">
      <w:pPr>
        <w:pStyle w:val="TAQAContractHeading2"/>
        <w:rPr>
          <w:lang w:val="en-GB"/>
        </w:rPr>
      </w:pPr>
      <w:r w:rsidRPr="00FF5126">
        <w:rPr>
          <w:lang w:val="en-GB"/>
        </w:rPr>
        <w:t xml:space="preserve">Each of the valid Bids being received and logged by Allen &amp; </w:t>
      </w:r>
      <w:proofErr w:type="spellStart"/>
      <w:r w:rsidRPr="00FF5126">
        <w:rPr>
          <w:lang w:val="en-GB"/>
        </w:rPr>
        <w:t>Overy</w:t>
      </w:r>
      <w:proofErr w:type="spellEnd"/>
      <w:r w:rsidRPr="00FF5126">
        <w:rPr>
          <w:lang w:val="en-GB"/>
        </w:rPr>
        <w:t xml:space="preserve"> at the close time of the round shall be a firm and irrevocable commitment to acquire the stated Quantity of SBUs at the stated Price</w:t>
      </w:r>
      <w:r w:rsidR="006D1703" w:rsidRPr="00FF5126">
        <w:rPr>
          <w:lang w:val="en-GB"/>
        </w:rPr>
        <w:t xml:space="preserve"> or Multiplier</w:t>
      </w:r>
      <w:r w:rsidRPr="00FF5126">
        <w:rPr>
          <w:lang w:val="en-GB"/>
        </w:rPr>
        <w:t>.</w:t>
      </w:r>
    </w:p>
    <w:p w14:paraId="2F65CF12" w14:textId="7FF80843" w:rsidR="004B3756" w:rsidRPr="00FF5126" w:rsidRDefault="004B3756" w:rsidP="004B3756">
      <w:pPr>
        <w:pStyle w:val="TAQAContractHeading2"/>
        <w:rPr>
          <w:lang w:val="en-GB"/>
        </w:rPr>
      </w:pPr>
      <w:bookmarkStart w:id="12" w:name="_Ref118108726"/>
      <w:r w:rsidRPr="00FF5126">
        <w:rPr>
          <w:lang w:val="en-GB"/>
        </w:rPr>
        <w:t xml:space="preserve">At the end of </w:t>
      </w:r>
      <w:r w:rsidR="00F61377" w:rsidRPr="00FF5126">
        <w:rPr>
          <w:lang w:val="en-GB"/>
        </w:rPr>
        <w:t xml:space="preserve">an </w:t>
      </w:r>
      <w:r w:rsidRPr="00FF5126">
        <w:rPr>
          <w:lang w:val="en-GB"/>
        </w:rPr>
        <w:t xml:space="preserve">Auction, SBUs will be allocated to the Bidders, as follows and with </w:t>
      </w:r>
      <w:proofErr w:type="gramStart"/>
      <w:r w:rsidRPr="00FF5126">
        <w:rPr>
          <w:lang w:val="en-GB"/>
        </w:rPr>
        <w:t>all of</w:t>
      </w:r>
      <w:proofErr w:type="gramEnd"/>
      <w:r w:rsidRPr="00FF5126">
        <w:rPr>
          <w:lang w:val="en-GB"/>
        </w:rPr>
        <w:t xml:space="preserve"> the following conditions satisfied:</w:t>
      </w:r>
      <w:bookmarkEnd w:id="12"/>
    </w:p>
    <w:p w14:paraId="6FC5BFD3" w14:textId="77BB9E4E" w:rsidR="004B3756" w:rsidRPr="00FF5126" w:rsidRDefault="004B3756" w:rsidP="004B3756">
      <w:pPr>
        <w:pStyle w:val="TAQAContractHeading4"/>
        <w:rPr>
          <w:lang w:val="en-GB"/>
        </w:rPr>
      </w:pPr>
      <w:r w:rsidRPr="00FF5126">
        <w:rPr>
          <w:lang w:val="en-GB"/>
        </w:rPr>
        <w:t xml:space="preserve">a Bid with a Price lower than the Reserve Price </w:t>
      </w:r>
      <w:r w:rsidR="006D1703" w:rsidRPr="00FF5126">
        <w:rPr>
          <w:lang w:val="en-GB"/>
        </w:rPr>
        <w:t xml:space="preserve">or </w:t>
      </w:r>
      <w:r w:rsidR="002A03BB" w:rsidRPr="00FF5126">
        <w:rPr>
          <w:lang w:val="en-GB"/>
        </w:rPr>
        <w:t xml:space="preserve">with a Multiplier lower than </w:t>
      </w:r>
      <w:r w:rsidR="006D1703" w:rsidRPr="00FF5126">
        <w:rPr>
          <w:lang w:val="en-GB"/>
        </w:rPr>
        <w:t xml:space="preserve">the Reserve Multiplier </w:t>
      </w:r>
      <w:r w:rsidRPr="00FF5126">
        <w:rPr>
          <w:lang w:val="en-GB"/>
        </w:rPr>
        <w:t xml:space="preserve">will not be taken into account for the allocation of </w:t>
      </w:r>
      <w:proofErr w:type="gramStart"/>
      <w:r w:rsidRPr="00FF5126">
        <w:rPr>
          <w:lang w:val="en-GB"/>
        </w:rPr>
        <w:t>SBUs;</w:t>
      </w:r>
      <w:proofErr w:type="gramEnd"/>
    </w:p>
    <w:p w14:paraId="105CFD23" w14:textId="77777777" w:rsidR="004B3756" w:rsidRPr="00FF5126" w:rsidRDefault="004B3756" w:rsidP="004B3756">
      <w:pPr>
        <w:pStyle w:val="TAQAContractHeading4"/>
        <w:rPr>
          <w:lang w:val="en-GB"/>
        </w:rPr>
      </w:pPr>
      <w:r w:rsidRPr="00FF5126">
        <w:rPr>
          <w:lang w:val="en-GB"/>
        </w:rPr>
        <w:t xml:space="preserve">no more SBUs will be allocated than the Maximum </w:t>
      </w:r>
      <w:proofErr w:type="gramStart"/>
      <w:r w:rsidRPr="00FF5126">
        <w:rPr>
          <w:lang w:val="en-GB"/>
        </w:rPr>
        <w:t>Supply;</w:t>
      </w:r>
      <w:proofErr w:type="gramEnd"/>
    </w:p>
    <w:p w14:paraId="3E5F0014" w14:textId="77777777" w:rsidR="00D376BF" w:rsidRPr="00FF5126" w:rsidRDefault="004B3756" w:rsidP="004B3756">
      <w:pPr>
        <w:pStyle w:val="TAQAContractHeading4"/>
        <w:rPr>
          <w:lang w:val="en-GB"/>
        </w:rPr>
      </w:pPr>
      <w:r w:rsidRPr="00FF5126">
        <w:rPr>
          <w:lang w:val="en-GB"/>
        </w:rPr>
        <w:t>SBUs shall be allocated to valid Bids in order of the value of the Price</w:t>
      </w:r>
      <w:r w:rsidR="006D1703" w:rsidRPr="00FF5126">
        <w:rPr>
          <w:lang w:val="en-GB"/>
        </w:rPr>
        <w:t xml:space="preserve"> (“P”) or Multiplier</w:t>
      </w:r>
      <w:r w:rsidRPr="00FF5126">
        <w:rPr>
          <w:lang w:val="en-GB"/>
        </w:rPr>
        <w:t xml:space="preserve"> (“X”) of the Bids, whereby a Bid with a higher Price </w:t>
      </w:r>
      <w:r w:rsidR="006D1703" w:rsidRPr="00FF5126">
        <w:rPr>
          <w:lang w:val="en-GB"/>
        </w:rPr>
        <w:t xml:space="preserve">or Multiplier </w:t>
      </w:r>
      <w:r w:rsidRPr="00FF5126">
        <w:rPr>
          <w:lang w:val="en-GB"/>
        </w:rPr>
        <w:t>will be allocated first and with priority over a Bid with a lower Price</w:t>
      </w:r>
      <w:r w:rsidR="006D1703" w:rsidRPr="00FF5126">
        <w:rPr>
          <w:lang w:val="en-GB"/>
        </w:rPr>
        <w:t xml:space="preserve"> or </w:t>
      </w:r>
      <w:proofErr w:type="gramStart"/>
      <w:r w:rsidR="006D1703" w:rsidRPr="00FF5126">
        <w:rPr>
          <w:lang w:val="en-GB"/>
        </w:rPr>
        <w:t>Multiplier</w:t>
      </w:r>
      <w:r w:rsidRPr="00FF5126">
        <w:rPr>
          <w:lang w:val="en-GB"/>
        </w:rPr>
        <w:t>;</w:t>
      </w:r>
      <w:proofErr w:type="gramEnd"/>
    </w:p>
    <w:p w14:paraId="267FE154" w14:textId="77777777" w:rsidR="00D376BF" w:rsidRPr="00FF5126" w:rsidRDefault="00D376BF" w:rsidP="004B3756">
      <w:pPr>
        <w:pStyle w:val="TAQAContractHeading4"/>
        <w:rPr>
          <w:lang w:val="en-GB"/>
        </w:rPr>
      </w:pPr>
      <w:r w:rsidRPr="00FF5126">
        <w:rPr>
          <w:lang w:val="en-GB"/>
        </w:rPr>
        <w:t>if the Aggregate Demand in Auction 1 exceeds the Maximum Supply:</w:t>
      </w:r>
    </w:p>
    <w:p w14:paraId="27A5CF2D" w14:textId="46020022" w:rsidR="00D376BF" w:rsidRPr="00FF5126" w:rsidRDefault="00D376BF" w:rsidP="00D376BF">
      <w:pPr>
        <w:pStyle w:val="TAQAContractHeading5"/>
        <w:rPr>
          <w:lang w:val="en-GB"/>
        </w:rPr>
      </w:pPr>
      <w:r w:rsidRPr="00FF5126">
        <w:rPr>
          <w:lang w:val="en-GB"/>
        </w:rPr>
        <w:t xml:space="preserve">those Bids with a Multiplier (“X”) equal to the </w:t>
      </w:r>
      <w:r w:rsidR="00F649E6">
        <w:rPr>
          <w:lang w:val="en-GB"/>
        </w:rPr>
        <w:t>Cut Off</w:t>
      </w:r>
      <w:r w:rsidR="00F649E6" w:rsidRPr="00FF5126">
        <w:rPr>
          <w:lang w:val="en-GB"/>
        </w:rPr>
        <w:t xml:space="preserve"> </w:t>
      </w:r>
      <w:r w:rsidRPr="00FF5126">
        <w:rPr>
          <w:lang w:val="en-GB"/>
        </w:rPr>
        <w:t>Multiplier and a higher Tenor (“T”) shall be allocated first, and</w:t>
      </w:r>
    </w:p>
    <w:p w14:paraId="43835F5E" w14:textId="0E617918" w:rsidR="00D376BF" w:rsidRPr="00FF5126" w:rsidRDefault="00D376BF" w:rsidP="00D376BF">
      <w:pPr>
        <w:pStyle w:val="TAQAContractHeading5"/>
        <w:rPr>
          <w:lang w:val="en-GB"/>
        </w:rPr>
      </w:pPr>
      <w:r w:rsidRPr="00FF5126">
        <w:rPr>
          <w:lang w:val="en-GB"/>
        </w:rPr>
        <w:t xml:space="preserve">those Bids with a Multiplier (“X”) equal to the </w:t>
      </w:r>
      <w:r w:rsidR="00F649E6">
        <w:rPr>
          <w:lang w:val="en-GB"/>
        </w:rPr>
        <w:t>Cut Off</w:t>
      </w:r>
      <w:r w:rsidR="00F649E6" w:rsidRPr="00FF5126">
        <w:rPr>
          <w:lang w:val="en-GB"/>
        </w:rPr>
        <w:t xml:space="preserve"> </w:t>
      </w:r>
      <w:r w:rsidRPr="00FF5126">
        <w:rPr>
          <w:lang w:val="en-GB"/>
        </w:rPr>
        <w:t xml:space="preserve">Multiplier and the same Tenor (“T”), shall be allocated SBUs pro rate their Quantity (“Q”), rounded to the nearest whole number of SBUs, whereby any remaining SBU following rounding shall be allocated to the Bid with the highest </w:t>
      </w:r>
      <w:proofErr w:type="gramStart"/>
      <w:r w:rsidRPr="00FF5126">
        <w:rPr>
          <w:lang w:val="en-GB"/>
        </w:rPr>
        <w:t>Quantity;</w:t>
      </w:r>
      <w:proofErr w:type="gramEnd"/>
    </w:p>
    <w:p w14:paraId="5F4AA1B6" w14:textId="639227EB" w:rsidR="004B3756" w:rsidRPr="00FF5126" w:rsidRDefault="004B3756" w:rsidP="004B3756">
      <w:pPr>
        <w:pStyle w:val="TAQAContractHeading4"/>
        <w:rPr>
          <w:lang w:val="en-GB"/>
        </w:rPr>
      </w:pPr>
      <w:r w:rsidRPr="00FF5126">
        <w:rPr>
          <w:lang w:val="en-GB"/>
        </w:rPr>
        <w:t xml:space="preserve">if the Aggregate Demand </w:t>
      </w:r>
      <w:r w:rsidR="00D376BF" w:rsidRPr="00FF5126">
        <w:rPr>
          <w:lang w:val="en-GB"/>
        </w:rPr>
        <w:t xml:space="preserve">in Auction 2 or Auction 3 </w:t>
      </w:r>
      <w:r w:rsidRPr="00FF5126">
        <w:rPr>
          <w:lang w:val="en-GB"/>
        </w:rPr>
        <w:t xml:space="preserve">exceeds the Maximum Supply, those Bids with a Price </w:t>
      </w:r>
      <w:r w:rsidR="0032533C" w:rsidRPr="00FF5126">
        <w:rPr>
          <w:lang w:val="en-GB"/>
        </w:rPr>
        <w:t xml:space="preserve">(“P”) </w:t>
      </w:r>
      <w:r w:rsidRPr="00FF5126">
        <w:rPr>
          <w:lang w:val="en-GB"/>
        </w:rPr>
        <w:t xml:space="preserve">equal to the </w:t>
      </w:r>
      <w:r w:rsidR="00F649E6">
        <w:rPr>
          <w:lang w:val="en-GB"/>
        </w:rPr>
        <w:t>Cut Off</w:t>
      </w:r>
      <w:r w:rsidR="00F649E6" w:rsidRPr="00FF5126">
        <w:rPr>
          <w:lang w:val="en-GB"/>
        </w:rPr>
        <w:t xml:space="preserve"> </w:t>
      </w:r>
      <w:r w:rsidRPr="00FF5126">
        <w:rPr>
          <w:lang w:val="en-GB"/>
        </w:rPr>
        <w:t>Price shall be allocated SBUs pro rate their Quantity (“Q”), rounded to the nearest whole number of SBUs, whereby any remaining SBU following rounding shall be allocated to the Bid with the highest Quantity.</w:t>
      </w:r>
    </w:p>
    <w:p w14:paraId="4D2AA01A" w14:textId="0CA034E4" w:rsidR="004B3756" w:rsidRPr="00FF5126" w:rsidRDefault="004B3756" w:rsidP="004B3756">
      <w:pPr>
        <w:pStyle w:val="TAQAContractHeading2"/>
        <w:rPr>
          <w:lang w:val="en-GB"/>
        </w:rPr>
      </w:pPr>
      <w:bookmarkStart w:id="13" w:name="_Ref118108754"/>
      <w:r w:rsidRPr="00FF5126">
        <w:rPr>
          <w:lang w:val="en-GB"/>
        </w:rPr>
        <w:t xml:space="preserve">After the allocation, Allen &amp; </w:t>
      </w:r>
      <w:proofErr w:type="spellStart"/>
      <w:r w:rsidRPr="00FF5126">
        <w:rPr>
          <w:lang w:val="en-GB"/>
        </w:rPr>
        <w:t>Overy</w:t>
      </w:r>
      <w:proofErr w:type="spellEnd"/>
      <w:r w:rsidRPr="00FF5126">
        <w:rPr>
          <w:lang w:val="en-GB"/>
        </w:rPr>
        <w:t xml:space="preserve"> will use reasonable efforts to confirm the results of the Auction via email to the Bidders </w:t>
      </w:r>
      <w:r w:rsidR="00FD7254" w:rsidRPr="00FF5126">
        <w:rPr>
          <w:lang w:val="en-GB"/>
        </w:rPr>
        <w:t>within one hour after the end of an Auction.</w:t>
      </w:r>
      <w:bookmarkEnd w:id="13"/>
    </w:p>
    <w:p w14:paraId="774CEF3E" w14:textId="3B59CFA6" w:rsidR="004B3756" w:rsidRPr="00FF5126" w:rsidRDefault="004B3756" w:rsidP="004B3756">
      <w:pPr>
        <w:pStyle w:val="TAQAContractHeading2"/>
        <w:rPr>
          <w:b/>
          <w:caps/>
          <w:u w:val="single"/>
          <w:lang w:val="en-GB"/>
        </w:rPr>
      </w:pPr>
      <w:bookmarkStart w:id="14" w:name="_Ref118108766"/>
      <w:r w:rsidRPr="00FF5126">
        <w:rPr>
          <w:lang w:val="en-GB"/>
        </w:rPr>
        <w:t xml:space="preserve">Allocation of SBUs in accordance with Section </w:t>
      </w:r>
      <w:r w:rsidR="000D433E">
        <w:rPr>
          <w:lang w:val="en-GB"/>
        </w:rPr>
        <w:fldChar w:fldCharType="begin"/>
      </w:r>
      <w:r w:rsidR="000D433E">
        <w:rPr>
          <w:lang w:val="en-GB"/>
        </w:rPr>
        <w:instrText xml:space="preserve"> REF _Ref118108726 \r \h </w:instrText>
      </w:r>
      <w:r w:rsidR="000D433E">
        <w:rPr>
          <w:lang w:val="en-GB"/>
        </w:rPr>
      </w:r>
      <w:r w:rsidR="000D433E">
        <w:rPr>
          <w:lang w:val="en-GB"/>
        </w:rPr>
        <w:fldChar w:fldCharType="separate"/>
      </w:r>
      <w:r w:rsidR="00386146">
        <w:rPr>
          <w:lang w:val="en-GB"/>
        </w:rPr>
        <w:t>5.10</w:t>
      </w:r>
      <w:r w:rsidR="000D433E">
        <w:rPr>
          <w:lang w:val="en-GB"/>
        </w:rPr>
        <w:fldChar w:fldCharType="end"/>
      </w:r>
      <w:r w:rsidRPr="00FF5126">
        <w:rPr>
          <w:lang w:val="en-GB"/>
        </w:rPr>
        <w:t xml:space="preserve"> above constitutes a Primary Capacity Agreement under the Standard Storage Services Agreement, for such SBUs, at the Pricing as per the allocated Bid. GSB will issue a confirmation in the form of Annex </w:t>
      </w:r>
      <w:r w:rsidR="00901734" w:rsidRPr="00FF5126">
        <w:rPr>
          <w:lang w:val="en-GB"/>
        </w:rPr>
        <w:t>I</w:t>
      </w:r>
      <w:r w:rsidRPr="00FF5126">
        <w:rPr>
          <w:lang w:val="en-GB"/>
        </w:rPr>
        <w:t xml:space="preserve">II hereto, signed by GSB only. Sections </w:t>
      </w:r>
      <w:r w:rsidR="000D433E">
        <w:rPr>
          <w:lang w:val="en-GB"/>
        </w:rPr>
        <w:fldChar w:fldCharType="begin"/>
      </w:r>
      <w:r w:rsidR="000D433E">
        <w:rPr>
          <w:lang w:val="en-GB"/>
        </w:rPr>
        <w:instrText xml:space="preserve"> REF _Ref118108726 \r \h </w:instrText>
      </w:r>
      <w:r w:rsidR="000D433E">
        <w:rPr>
          <w:lang w:val="en-GB"/>
        </w:rPr>
      </w:r>
      <w:r w:rsidR="000D433E">
        <w:rPr>
          <w:lang w:val="en-GB"/>
        </w:rPr>
        <w:fldChar w:fldCharType="separate"/>
      </w:r>
      <w:r w:rsidR="00386146">
        <w:rPr>
          <w:lang w:val="en-GB"/>
        </w:rPr>
        <w:t>5.10</w:t>
      </w:r>
      <w:r w:rsidR="000D433E">
        <w:rPr>
          <w:lang w:val="en-GB"/>
        </w:rPr>
        <w:fldChar w:fldCharType="end"/>
      </w:r>
      <w:r w:rsidRPr="00FF5126">
        <w:rPr>
          <w:lang w:val="en-GB"/>
        </w:rPr>
        <w:t xml:space="preserve">, </w:t>
      </w:r>
      <w:r w:rsidR="000D433E">
        <w:rPr>
          <w:lang w:val="en-GB"/>
        </w:rPr>
        <w:fldChar w:fldCharType="begin"/>
      </w:r>
      <w:r w:rsidR="000D433E">
        <w:rPr>
          <w:lang w:val="en-GB"/>
        </w:rPr>
        <w:instrText xml:space="preserve"> REF _Ref118108754 \r \h </w:instrText>
      </w:r>
      <w:r w:rsidR="000D433E">
        <w:rPr>
          <w:lang w:val="en-GB"/>
        </w:rPr>
      </w:r>
      <w:r w:rsidR="000D433E">
        <w:rPr>
          <w:lang w:val="en-GB"/>
        </w:rPr>
        <w:fldChar w:fldCharType="separate"/>
      </w:r>
      <w:r w:rsidR="00386146">
        <w:rPr>
          <w:lang w:val="en-GB"/>
        </w:rPr>
        <w:t>5.11</w:t>
      </w:r>
      <w:r w:rsidR="000D433E">
        <w:rPr>
          <w:lang w:val="en-GB"/>
        </w:rPr>
        <w:fldChar w:fldCharType="end"/>
      </w:r>
      <w:r w:rsidRPr="00FF5126">
        <w:rPr>
          <w:lang w:val="en-GB"/>
        </w:rPr>
        <w:t xml:space="preserve"> and </w:t>
      </w:r>
      <w:r w:rsidR="000D433E">
        <w:rPr>
          <w:lang w:val="en-GB"/>
        </w:rPr>
        <w:fldChar w:fldCharType="begin"/>
      </w:r>
      <w:r w:rsidR="000D433E">
        <w:rPr>
          <w:lang w:val="en-GB"/>
        </w:rPr>
        <w:instrText xml:space="preserve"> REF _Ref118108766 \r \h </w:instrText>
      </w:r>
      <w:r w:rsidR="000D433E">
        <w:rPr>
          <w:lang w:val="en-GB"/>
        </w:rPr>
      </w:r>
      <w:r w:rsidR="000D433E">
        <w:rPr>
          <w:lang w:val="en-GB"/>
        </w:rPr>
        <w:fldChar w:fldCharType="separate"/>
      </w:r>
      <w:r w:rsidR="00386146">
        <w:rPr>
          <w:lang w:val="en-GB"/>
        </w:rPr>
        <w:t>5.12</w:t>
      </w:r>
      <w:r w:rsidR="000D433E">
        <w:rPr>
          <w:lang w:val="en-GB"/>
        </w:rPr>
        <w:fldChar w:fldCharType="end"/>
      </w:r>
      <w:r w:rsidRPr="00FF5126">
        <w:rPr>
          <w:lang w:val="en-GB"/>
        </w:rPr>
        <w:t xml:space="preserve"> create binding obligations between GSB and the Bidder.</w:t>
      </w:r>
      <w:bookmarkStart w:id="15" w:name="_Toc501857923"/>
      <w:bookmarkEnd w:id="14"/>
    </w:p>
    <w:p w14:paraId="5D8309A5" w14:textId="77777777" w:rsidR="004B3756" w:rsidRPr="00FF5126" w:rsidRDefault="004B3756" w:rsidP="004B3756">
      <w:pPr>
        <w:pStyle w:val="TAQACONTRACTHEADING1"/>
        <w:rPr>
          <w:lang w:val="en-GB"/>
        </w:rPr>
      </w:pPr>
      <w:r w:rsidRPr="00FF5126">
        <w:rPr>
          <w:lang w:val="en-GB"/>
        </w:rPr>
        <w:t>MISCELLANEOUS</w:t>
      </w:r>
    </w:p>
    <w:p w14:paraId="0715DCFB" w14:textId="1917F97E" w:rsidR="004B3756" w:rsidRPr="00FF5126" w:rsidRDefault="004B3756" w:rsidP="004B3756">
      <w:pPr>
        <w:pStyle w:val="TAQAContractHeading2"/>
        <w:rPr>
          <w:lang w:val="en-GB"/>
        </w:rPr>
      </w:pPr>
      <w:r w:rsidRPr="00FF5126">
        <w:rPr>
          <w:lang w:val="en-GB"/>
        </w:rPr>
        <w:t xml:space="preserve">Conduct </w:t>
      </w:r>
      <w:r w:rsidR="00EA3746">
        <w:rPr>
          <w:lang w:val="en-GB"/>
        </w:rPr>
        <w:t>R</w:t>
      </w:r>
      <w:r w:rsidRPr="00FF5126">
        <w:rPr>
          <w:lang w:val="en-GB"/>
        </w:rPr>
        <w:t>ules</w:t>
      </w:r>
    </w:p>
    <w:p w14:paraId="6CCB3B15" w14:textId="260B2431" w:rsidR="004B3756" w:rsidRPr="00FF5126" w:rsidRDefault="004B3756" w:rsidP="004B3756">
      <w:pPr>
        <w:pStyle w:val="TAQAContractHeading3"/>
        <w:rPr>
          <w:lang w:val="en-GB"/>
        </w:rPr>
      </w:pPr>
      <w:r w:rsidRPr="00FF5126">
        <w:rPr>
          <w:lang w:val="en-GB"/>
        </w:rPr>
        <w:lastRenderedPageBreak/>
        <w:t xml:space="preserve">The Bidder shall </w:t>
      </w:r>
      <w:proofErr w:type="gramStart"/>
      <w:r w:rsidRPr="00FF5126">
        <w:rPr>
          <w:lang w:val="en-GB"/>
        </w:rPr>
        <w:t>at all times</w:t>
      </w:r>
      <w:proofErr w:type="gramEnd"/>
      <w:r w:rsidRPr="00FF5126">
        <w:rPr>
          <w:lang w:val="en-GB"/>
        </w:rPr>
        <w:t xml:space="preserve"> observe high standards of integrity and fair dealing and high standards of market conduct and act with due skill, care and diligence when participating in </w:t>
      </w:r>
      <w:r w:rsidR="0000673B" w:rsidRPr="00FF5126">
        <w:rPr>
          <w:lang w:val="en-GB"/>
        </w:rPr>
        <w:t xml:space="preserve">an </w:t>
      </w:r>
      <w:r w:rsidRPr="00FF5126">
        <w:rPr>
          <w:lang w:val="en-GB"/>
        </w:rPr>
        <w:t>Auction.</w:t>
      </w:r>
    </w:p>
    <w:p w14:paraId="4BA693C8" w14:textId="14783CF3" w:rsidR="004B3756" w:rsidRPr="00FF5126" w:rsidRDefault="004B3756" w:rsidP="004B3756">
      <w:pPr>
        <w:pStyle w:val="TAQAContractHeading3"/>
        <w:rPr>
          <w:lang w:val="en-GB"/>
        </w:rPr>
      </w:pPr>
      <w:r w:rsidRPr="00FF5126">
        <w:rPr>
          <w:lang w:val="en-GB"/>
        </w:rPr>
        <w:t xml:space="preserve">It is the duty of the Bidder to behave in a fair and orderly manner in </w:t>
      </w:r>
      <w:r w:rsidR="0000673B" w:rsidRPr="00FF5126">
        <w:rPr>
          <w:lang w:val="en-GB"/>
        </w:rPr>
        <w:t xml:space="preserve">an </w:t>
      </w:r>
      <w:r w:rsidRPr="00FF5126">
        <w:rPr>
          <w:lang w:val="en-GB"/>
        </w:rPr>
        <w:t>Auction, with due observation of the interest of all other Bidders.</w:t>
      </w:r>
    </w:p>
    <w:p w14:paraId="508042F0" w14:textId="77777777" w:rsidR="004B3756" w:rsidRPr="00FF5126" w:rsidRDefault="004B3756" w:rsidP="004B3756">
      <w:pPr>
        <w:pStyle w:val="TAQAContractHeading3"/>
        <w:rPr>
          <w:lang w:val="en-GB"/>
        </w:rPr>
      </w:pPr>
      <w:r w:rsidRPr="00FF5126">
        <w:rPr>
          <w:lang w:val="en-GB"/>
        </w:rPr>
        <w:t>The Bidder is required to comply and act in accordance with all applicable laws and regulations, including, but not limited to, articles 3 and 5 of the Regulation No. 1227/2011 on energy Market Integrity and Transparency (“REMIT”).</w:t>
      </w:r>
    </w:p>
    <w:p w14:paraId="6394BE83" w14:textId="77777777" w:rsidR="004B3756" w:rsidRPr="00FF5126" w:rsidRDefault="004B3756" w:rsidP="004B3756">
      <w:pPr>
        <w:pStyle w:val="TAQAContractHeading3"/>
        <w:rPr>
          <w:lang w:val="en-GB"/>
        </w:rPr>
      </w:pPr>
      <w:r w:rsidRPr="00FF5126">
        <w:rPr>
          <w:lang w:val="en-GB"/>
        </w:rPr>
        <w:t xml:space="preserve">Allen &amp; </w:t>
      </w:r>
      <w:proofErr w:type="spellStart"/>
      <w:r w:rsidRPr="00FF5126">
        <w:rPr>
          <w:lang w:val="en-GB"/>
        </w:rPr>
        <w:t>Overy</w:t>
      </w:r>
      <w:proofErr w:type="spellEnd"/>
      <w:r w:rsidRPr="00FF5126">
        <w:rPr>
          <w:lang w:val="en-GB"/>
        </w:rPr>
        <w:t xml:space="preserve"> and GSB have the right to supply the competent authority with all data and information of the activities carried out by Bidders under the Auction Rules and all other data and information the provision of which is necessary either under a formal request made to Allen &amp; </w:t>
      </w:r>
      <w:proofErr w:type="spellStart"/>
      <w:r w:rsidRPr="00FF5126">
        <w:rPr>
          <w:lang w:val="en-GB"/>
        </w:rPr>
        <w:t>Overy</w:t>
      </w:r>
      <w:proofErr w:type="spellEnd"/>
      <w:r w:rsidRPr="00FF5126">
        <w:rPr>
          <w:lang w:val="en-GB"/>
        </w:rPr>
        <w:t xml:space="preserve"> or GSB or to comply with its obligations towards those authorities or where disclosure is required under applicable laws.</w:t>
      </w:r>
    </w:p>
    <w:p w14:paraId="5C5D92D0" w14:textId="77777777" w:rsidR="004B3756" w:rsidRPr="00FF5126" w:rsidRDefault="004B3756" w:rsidP="004B3756">
      <w:pPr>
        <w:pStyle w:val="TAQAContractHeading3"/>
        <w:rPr>
          <w:lang w:val="en-GB"/>
        </w:rPr>
      </w:pPr>
      <w:r w:rsidRPr="00FF5126">
        <w:rPr>
          <w:lang w:val="en-GB"/>
        </w:rPr>
        <w:t xml:space="preserve">Allen &amp; </w:t>
      </w:r>
      <w:proofErr w:type="spellStart"/>
      <w:r w:rsidRPr="00FF5126">
        <w:rPr>
          <w:lang w:val="en-GB"/>
        </w:rPr>
        <w:t>Overy</w:t>
      </w:r>
      <w:proofErr w:type="spellEnd"/>
      <w:r w:rsidRPr="00FF5126">
        <w:rPr>
          <w:lang w:val="en-GB"/>
        </w:rPr>
        <w:t xml:space="preserve"> and GSB are entitled to carry out (routine) enquiries or investigations into the behaviour of a Bidder. The Bidder is obliged to provide full cooperation with an enquiry or investigation.</w:t>
      </w:r>
    </w:p>
    <w:p w14:paraId="0CD60CA2" w14:textId="7D8064D6" w:rsidR="004B3756" w:rsidRPr="00FF5126" w:rsidRDefault="004B3756" w:rsidP="004B3756">
      <w:pPr>
        <w:pStyle w:val="TAQAContractHeading2"/>
        <w:rPr>
          <w:lang w:val="en-GB"/>
        </w:rPr>
      </w:pPr>
      <w:r w:rsidRPr="00FF5126">
        <w:rPr>
          <w:lang w:val="en-GB"/>
        </w:rPr>
        <w:t xml:space="preserve">Postponement or </w:t>
      </w:r>
      <w:r w:rsidR="00EA3746">
        <w:rPr>
          <w:lang w:val="en-GB"/>
        </w:rPr>
        <w:t>T</w:t>
      </w:r>
      <w:r w:rsidRPr="00FF5126">
        <w:rPr>
          <w:lang w:val="en-GB"/>
        </w:rPr>
        <w:t>ermination of Auction</w:t>
      </w:r>
    </w:p>
    <w:p w14:paraId="0AAF58E1" w14:textId="63C70540" w:rsidR="004B3756" w:rsidRPr="00FF5126" w:rsidRDefault="004B3756" w:rsidP="004B3756">
      <w:pPr>
        <w:pStyle w:val="TAQAContractHeading3"/>
        <w:rPr>
          <w:lang w:val="en-GB"/>
        </w:rPr>
      </w:pPr>
      <w:r w:rsidRPr="00FF5126">
        <w:rPr>
          <w:lang w:val="en-GB"/>
        </w:rPr>
        <w:t xml:space="preserve">GSB may cancel, </w:t>
      </w:r>
      <w:proofErr w:type="gramStart"/>
      <w:r w:rsidRPr="00FF5126">
        <w:rPr>
          <w:lang w:val="en-GB"/>
        </w:rPr>
        <w:t>postpone</w:t>
      </w:r>
      <w:proofErr w:type="gramEnd"/>
      <w:r w:rsidRPr="00FF5126">
        <w:rPr>
          <w:lang w:val="en-GB"/>
        </w:rPr>
        <w:t xml:space="preserve"> or suspend </w:t>
      </w:r>
      <w:r w:rsidR="0000673B" w:rsidRPr="00FF5126">
        <w:rPr>
          <w:lang w:val="en-GB"/>
        </w:rPr>
        <w:t xml:space="preserve">an </w:t>
      </w:r>
      <w:r w:rsidRPr="00FF5126">
        <w:rPr>
          <w:lang w:val="en-GB"/>
        </w:rPr>
        <w:t xml:space="preserve">Auction. </w:t>
      </w:r>
    </w:p>
    <w:p w14:paraId="03F161CB" w14:textId="4A866048" w:rsidR="004B3756" w:rsidRPr="00FF5126" w:rsidRDefault="004B3756" w:rsidP="004B3756">
      <w:pPr>
        <w:pStyle w:val="TAQAContractHeading3"/>
        <w:rPr>
          <w:lang w:val="en-GB"/>
        </w:rPr>
      </w:pPr>
      <w:r w:rsidRPr="00FF5126">
        <w:rPr>
          <w:lang w:val="en-GB"/>
        </w:rPr>
        <w:t xml:space="preserve">GSB may, if reasonably necessary for technical or operational reasons or in the event of manifest collusion, terminate </w:t>
      </w:r>
      <w:r w:rsidR="0000673B" w:rsidRPr="00FF5126">
        <w:rPr>
          <w:lang w:val="en-GB"/>
        </w:rPr>
        <w:t xml:space="preserve">an </w:t>
      </w:r>
      <w:r w:rsidRPr="00FF5126">
        <w:rPr>
          <w:lang w:val="en-GB"/>
        </w:rPr>
        <w:t xml:space="preserve">Auction, and GSB shall promptly inform Bidders in case of termination of </w:t>
      </w:r>
      <w:r w:rsidR="0000673B" w:rsidRPr="00FF5126">
        <w:rPr>
          <w:lang w:val="en-GB"/>
        </w:rPr>
        <w:t xml:space="preserve">an </w:t>
      </w:r>
      <w:r w:rsidRPr="00FF5126">
        <w:rPr>
          <w:lang w:val="en-GB"/>
        </w:rPr>
        <w:t xml:space="preserve">Auction. </w:t>
      </w:r>
    </w:p>
    <w:p w14:paraId="5E41691C" w14:textId="20288ECA" w:rsidR="004B3756" w:rsidRPr="00FF5126" w:rsidRDefault="004B3756" w:rsidP="004B3756">
      <w:pPr>
        <w:pStyle w:val="TAQAContractHeading3"/>
        <w:rPr>
          <w:lang w:val="en-GB"/>
        </w:rPr>
      </w:pPr>
      <w:r w:rsidRPr="00FF5126">
        <w:rPr>
          <w:lang w:val="en-GB"/>
        </w:rPr>
        <w:t xml:space="preserve">GSB shall promptly inform Bidders and the market of any cancellation, postponement, </w:t>
      </w:r>
      <w:proofErr w:type="gramStart"/>
      <w:r w:rsidRPr="00FF5126">
        <w:rPr>
          <w:lang w:val="en-GB"/>
        </w:rPr>
        <w:t>suspension</w:t>
      </w:r>
      <w:proofErr w:type="gramEnd"/>
      <w:r w:rsidRPr="00FF5126">
        <w:rPr>
          <w:lang w:val="en-GB"/>
        </w:rPr>
        <w:t xml:space="preserve"> or termination. No Bidder shall have any claim for damage or losses or any right for performance of </w:t>
      </w:r>
      <w:r w:rsidR="0000673B" w:rsidRPr="00FF5126">
        <w:rPr>
          <w:lang w:val="en-GB"/>
        </w:rPr>
        <w:t xml:space="preserve">an </w:t>
      </w:r>
      <w:r w:rsidRPr="00FF5126">
        <w:rPr>
          <w:lang w:val="en-GB"/>
        </w:rPr>
        <w:t xml:space="preserve">Auction in the event of cancellation, postponement, </w:t>
      </w:r>
      <w:proofErr w:type="gramStart"/>
      <w:r w:rsidRPr="00FF5126">
        <w:rPr>
          <w:lang w:val="en-GB"/>
        </w:rPr>
        <w:t>suspension</w:t>
      </w:r>
      <w:proofErr w:type="gramEnd"/>
      <w:r w:rsidRPr="00FF5126">
        <w:rPr>
          <w:lang w:val="en-GB"/>
        </w:rPr>
        <w:t xml:space="preserve"> or termination.</w:t>
      </w:r>
    </w:p>
    <w:p w14:paraId="0E6A3223" w14:textId="77777777" w:rsidR="004B3756" w:rsidRPr="00FF5126" w:rsidRDefault="004B3756" w:rsidP="004B3756">
      <w:pPr>
        <w:pStyle w:val="TAQAContractHeading2"/>
        <w:rPr>
          <w:lang w:val="en-GB"/>
        </w:rPr>
      </w:pPr>
      <w:r w:rsidRPr="00FF5126">
        <w:rPr>
          <w:lang w:val="en-GB"/>
        </w:rPr>
        <w:t>Amendment of these Auction Rules</w:t>
      </w:r>
    </w:p>
    <w:p w14:paraId="1B122FD3" w14:textId="77777777" w:rsidR="004B3756" w:rsidRPr="00FF5126" w:rsidRDefault="004B3756" w:rsidP="004B3756">
      <w:pPr>
        <w:pStyle w:val="TAQAContractHeading3"/>
        <w:rPr>
          <w:lang w:val="en-GB"/>
        </w:rPr>
      </w:pPr>
      <w:bookmarkStart w:id="16" w:name="_Ref118108838"/>
      <w:r w:rsidRPr="00FF5126">
        <w:rPr>
          <w:lang w:val="en-GB"/>
        </w:rPr>
        <w:t>At any time before the fifth (5</w:t>
      </w:r>
      <w:r w:rsidRPr="00FF5126">
        <w:rPr>
          <w:vertAlign w:val="superscript"/>
          <w:lang w:val="en-GB"/>
        </w:rPr>
        <w:t>th</w:t>
      </w:r>
      <w:r w:rsidRPr="00FF5126">
        <w:rPr>
          <w:lang w:val="en-GB"/>
        </w:rPr>
        <w:t>) Business Day preceding the Auction Date, GSB may amend these Auction Rules and GSB shall immediately inform the market and notify Bidders of such decision.</w:t>
      </w:r>
      <w:bookmarkEnd w:id="16"/>
    </w:p>
    <w:p w14:paraId="23C17397" w14:textId="66CE17BC" w:rsidR="004B3756" w:rsidRPr="00FF5126" w:rsidRDefault="004B3756" w:rsidP="004B3756">
      <w:pPr>
        <w:pStyle w:val="TAQAContractHeading3"/>
        <w:rPr>
          <w:lang w:val="en-GB"/>
        </w:rPr>
      </w:pPr>
      <w:r w:rsidRPr="00FF5126">
        <w:rPr>
          <w:lang w:val="en-GB"/>
        </w:rPr>
        <w:t xml:space="preserve">Bidders shall be deemed to consent to an amendment of these Auction Rules if they do not give notice of withdrawal within three (3) Business Days following the receipt of the notice referred to in Subsection </w:t>
      </w:r>
      <w:r w:rsidR="000D433E">
        <w:rPr>
          <w:lang w:val="en-GB"/>
        </w:rPr>
        <w:fldChar w:fldCharType="begin"/>
      </w:r>
      <w:r w:rsidR="000D433E">
        <w:rPr>
          <w:lang w:val="en-GB"/>
        </w:rPr>
        <w:instrText xml:space="preserve"> REF _Ref118108838 \r \h </w:instrText>
      </w:r>
      <w:r w:rsidR="000D433E">
        <w:rPr>
          <w:lang w:val="en-GB"/>
        </w:rPr>
      </w:r>
      <w:r w:rsidR="000D433E">
        <w:rPr>
          <w:lang w:val="en-GB"/>
        </w:rPr>
        <w:fldChar w:fldCharType="separate"/>
      </w:r>
      <w:r w:rsidR="00386146">
        <w:rPr>
          <w:lang w:val="en-GB"/>
        </w:rPr>
        <w:t>6.3.1</w:t>
      </w:r>
      <w:r w:rsidR="000D433E">
        <w:rPr>
          <w:lang w:val="en-GB"/>
        </w:rPr>
        <w:fldChar w:fldCharType="end"/>
      </w:r>
      <w:r w:rsidRPr="00FF5126">
        <w:rPr>
          <w:lang w:val="en-GB"/>
        </w:rPr>
        <w:t>. If such a notice of withdrawal is received by GSB, the Bidder shall no longer be allowed to participate in the Auction.</w:t>
      </w:r>
    </w:p>
    <w:p w14:paraId="4F7C3BB3" w14:textId="4EFA8CAF" w:rsidR="004B3756" w:rsidRPr="00FF5126" w:rsidRDefault="004B3756" w:rsidP="004B3756">
      <w:pPr>
        <w:pStyle w:val="TAQAContractHeading2"/>
        <w:rPr>
          <w:lang w:val="en-GB"/>
        </w:rPr>
      </w:pPr>
      <w:r w:rsidRPr="00FF5126">
        <w:rPr>
          <w:lang w:val="en-GB"/>
        </w:rPr>
        <w:t xml:space="preserve">Following </w:t>
      </w:r>
      <w:r w:rsidR="0000673B" w:rsidRPr="00FF5126">
        <w:rPr>
          <w:lang w:val="en-GB"/>
        </w:rPr>
        <w:t xml:space="preserve">an </w:t>
      </w:r>
      <w:r w:rsidRPr="00FF5126">
        <w:rPr>
          <w:lang w:val="en-GB"/>
        </w:rPr>
        <w:t>Auction GSB may release the following data to the market:</w:t>
      </w:r>
    </w:p>
    <w:p w14:paraId="6C0B25AE" w14:textId="7CF16AC5" w:rsidR="004B3756" w:rsidRPr="00FF5126" w:rsidRDefault="004B3756" w:rsidP="004B3756">
      <w:pPr>
        <w:pStyle w:val="TAQAContractHeading4"/>
        <w:rPr>
          <w:lang w:val="en-GB"/>
        </w:rPr>
      </w:pPr>
      <w:r w:rsidRPr="00FF5126">
        <w:rPr>
          <w:lang w:val="en-GB"/>
        </w:rPr>
        <w:t>the Cut Off Price</w:t>
      </w:r>
      <w:r w:rsidR="005D0936" w:rsidRPr="00FF5126">
        <w:rPr>
          <w:lang w:val="en-GB"/>
        </w:rPr>
        <w:t xml:space="preserve"> or the Cut Off </w:t>
      </w:r>
      <w:proofErr w:type="gramStart"/>
      <w:r w:rsidR="005D0936" w:rsidRPr="00FF5126">
        <w:rPr>
          <w:lang w:val="en-GB"/>
        </w:rPr>
        <w:t>Multiplier</w:t>
      </w:r>
      <w:r w:rsidRPr="00FF5126">
        <w:rPr>
          <w:lang w:val="en-GB"/>
        </w:rPr>
        <w:t>;</w:t>
      </w:r>
      <w:proofErr w:type="gramEnd"/>
    </w:p>
    <w:p w14:paraId="02B17462" w14:textId="77777777" w:rsidR="004B3756" w:rsidRPr="00FF5126" w:rsidRDefault="004B3756" w:rsidP="004B3756">
      <w:pPr>
        <w:pStyle w:val="TAQAContractHeading4"/>
        <w:rPr>
          <w:lang w:val="en-GB"/>
        </w:rPr>
      </w:pPr>
      <w:r w:rsidRPr="00FF5126">
        <w:rPr>
          <w:lang w:val="en-GB"/>
        </w:rPr>
        <w:t xml:space="preserve">the Aggregate </w:t>
      </w:r>
      <w:proofErr w:type="gramStart"/>
      <w:r w:rsidRPr="00FF5126">
        <w:rPr>
          <w:lang w:val="en-GB"/>
        </w:rPr>
        <w:t>Demand;</w:t>
      </w:r>
      <w:proofErr w:type="gramEnd"/>
    </w:p>
    <w:p w14:paraId="6CCA83EE" w14:textId="673B67CB" w:rsidR="004B3756" w:rsidRPr="00FF5126" w:rsidRDefault="004B3756" w:rsidP="004B3756">
      <w:pPr>
        <w:pStyle w:val="TAQAContractHeading4"/>
        <w:rPr>
          <w:lang w:val="en-GB"/>
        </w:rPr>
      </w:pPr>
      <w:r w:rsidRPr="00FF5126">
        <w:rPr>
          <w:lang w:val="en-GB"/>
        </w:rPr>
        <w:t xml:space="preserve">the weighted average Price </w:t>
      </w:r>
      <w:r w:rsidR="005D0936" w:rsidRPr="00FF5126">
        <w:rPr>
          <w:lang w:val="en-GB"/>
        </w:rPr>
        <w:t xml:space="preserve">or Multiplier </w:t>
      </w:r>
      <w:r w:rsidRPr="00FF5126">
        <w:rPr>
          <w:lang w:val="en-GB"/>
        </w:rPr>
        <w:t>for SBUs allocated in this Auction; and</w:t>
      </w:r>
    </w:p>
    <w:p w14:paraId="3034215F" w14:textId="77777777" w:rsidR="004B3756" w:rsidRPr="00FF5126" w:rsidRDefault="004B3756" w:rsidP="004B3756">
      <w:pPr>
        <w:pStyle w:val="TAQAContractHeading4"/>
        <w:rPr>
          <w:lang w:val="en-GB"/>
        </w:rPr>
      </w:pPr>
      <w:r w:rsidRPr="00FF5126">
        <w:rPr>
          <w:lang w:val="en-GB"/>
        </w:rPr>
        <w:t>the total amount of SBUs allocated.</w:t>
      </w:r>
    </w:p>
    <w:p w14:paraId="5AF1173F" w14:textId="77777777" w:rsidR="004B3756" w:rsidRPr="00FF5126" w:rsidRDefault="004B3756" w:rsidP="004B3756">
      <w:pPr>
        <w:pStyle w:val="TAQAContractHeading2"/>
      </w:pPr>
      <w:r w:rsidRPr="00FF5126">
        <w:t xml:space="preserve">GSB and Allen &amp; </w:t>
      </w:r>
      <w:proofErr w:type="spellStart"/>
      <w:r w:rsidRPr="00FF5126">
        <w:t>Overy</w:t>
      </w:r>
      <w:proofErr w:type="spellEnd"/>
      <w:r w:rsidRPr="00FF5126">
        <w:t xml:space="preserve"> shall protect the confidentiality of the content of Bids submitted by Bidder during the Auction.</w:t>
      </w:r>
    </w:p>
    <w:p w14:paraId="6E15AEA4" w14:textId="02EEC9A2" w:rsidR="004B3756" w:rsidRPr="00FF5126" w:rsidRDefault="004B3756" w:rsidP="004B3756">
      <w:pPr>
        <w:pStyle w:val="TAQAContractHeading2"/>
        <w:rPr>
          <w:lang w:val="en-GB"/>
        </w:rPr>
      </w:pPr>
      <w:r w:rsidRPr="00FF5126">
        <w:t>Rights resulting from the Auction Rules and the Auction</w:t>
      </w:r>
      <w:r w:rsidR="0000673B" w:rsidRPr="00FF5126">
        <w:t>s</w:t>
      </w:r>
      <w:r w:rsidRPr="00FF5126">
        <w:t xml:space="preserve"> are not and cannot be transferred or assigned</w:t>
      </w:r>
      <w:r w:rsidRPr="00FF5126">
        <w:rPr>
          <w:lang w:val="en-GB"/>
        </w:rPr>
        <w:t xml:space="preserve"> (other than rights of GSB and Allen &amp; </w:t>
      </w:r>
      <w:proofErr w:type="spellStart"/>
      <w:r w:rsidRPr="00FF5126">
        <w:rPr>
          <w:lang w:val="en-GB"/>
        </w:rPr>
        <w:t>Overy</w:t>
      </w:r>
      <w:proofErr w:type="spellEnd"/>
      <w:r w:rsidRPr="00FF5126">
        <w:rPr>
          <w:lang w:val="en-GB"/>
        </w:rPr>
        <w:t>). SBUs are transferable as per the terms of the Standard Storage Service Agreement.</w:t>
      </w:r>
    </w:p>
    <w:p w14:paraId="50D9B2DA" w14:textId="77777777" w:rsidR="004B3756" w:rsidRPr="00FF5126" w:rsidRDefault="004B3756" w:rsidP="004B3756">
      <w:pPr>
        <w:pStyle w:val="TAQACONTRACTHEADING1"/>
        <w:rPr>
          <w:lang w:val="en-GB"/>
        </w:rPr>
      </w:pPr>
      <w:r w:rsidRPr="00FF5126">
        <w:rPr>
          <w:lang w:val="en-GB"/>
        </w:rPr>
        <w:lastRenderedPageBreak/>
        <w:t>GOVERNING LAW AND DISPUTE RESOLUTION</w:t>
      </w:r>
    </w:p>
    <w:p w14:paraId="4AAF36FA" w14:textId="77777777" w:rsidR="004B3756" w:rsidRPr="00FF5126" w:rsidRDefault="004B3756" w:rsidP="004B3756">
      <w:pPr>
        <w:pStyle w:val="TAQAContractHeading2"/>
        <w:rPr>
          <w:lang w:val="en-GB"/>
        </w:rPr>
      </w:pPr>
      <w:r w:rsidRPr="00FF5126">
        <w:rPr>
          <w:lang w:val="en-GB"/>
        </w:rPr>
        <w:t>These Auction Rules are governed by and construed in accordance with the laws of The Netherlands.</w:t>
      </w:r>
    </w:p>
    <w:p w14:paraId="3EDCF03C" w14:textId="77777777" w:rsidR="004B3756" w:rsidRPr="00FF5126" w:rsidRDefault="004B3756" w:rsidP="004B3756">
      <w:pPr>
        <w:pStyle w:val="TAQAContractHeading2"/>
        <w:rPr>
          <w:lang w:val="en-GB"/>
        </w:rPr>
      </w:pPr>
      <w:r w:rsidRPr="00FF5126">
        <w:rPr>
          <w:lang w:val="en-GB"/>
        </w:rPr>
        <w:t xml:space="preserve">Any dispute, controversy or claim arising out of or in connection with these Auction Rules shall be finally settled by arbitration in accordance with the Arbitration Rules of the Netherlands Arbitrage </w:t>
      </w:r>
      <w:proofErr w:type="spellStart"/>
      <w:r w:rsidRPr="00FF5126">
        <w:rPr>
          <w:lang w:val="en-GB"/>
        </w:rPr>
        <w:t>Instituut</w:t>
      </w:r>
      <w:proofErr w:type="spellEnd"/>
      <w:r w:rsidRPr="00FF5126">
        <w:rPr>
          <w:lang w:val="en-GB"/>
        </w:rPr>
        <w:t>. Jurisdiction by any other court is excluded. The arbitral tribunal shall be composed of three arbitrators. The place of arbitration will be The Hague. The arbitral tribunal will award in accordance with the rules of law. The arbitral procedure will be conducted in the English language. The possibility of binding opinion (</w:t>
      </w:r>
      <w:proofErr w:type="spellStart"/>
      <w:r w:rsidRPr="00FF5126">
        <w:rPr>
          <w:i/>
          <w:lang w:val="en-GB"/>
        </w:rPr>
        <w:t>bindend</w:t>
      </w:r>
      <w:proofErr w:type="spellEnd"/>
      <w:r w:rsidRPr="00FF5126">
        <w:rPr>
          <w:i/>
          <w:lang w:val="en-GB"/>
        </w:rPr>
        <w:t xml:space="preserve"> </w:t>
      </w:r>
      <w:proofErr w:type="spellStart"/>
      <w:r w:rsidRPr="00FF5126">
        <w:rPr>
          <w:i/>
          <w:lang w:val="en-GB"/>
        </w:rPr>
        <w:t>advies</w:t>
      </w:r>
      <w:proofErr w:type="spellEnd"/>
      <w:r w:rsidRPr="00FF5126">
        <w:rPr>
          <w:lang w:val="en-GB"/>
        </w:rPr>
        <w:t xml:space="preserve">) as foreseen in </w:t>
      </w:r>
      <w:proofErr w:type="gramStart"/>
      <w:r w:rsidRPr="00FF5126">
        <w:rPr>
          <w:lang w:val="en-GB"/>
        </w:rPr>
        <w:t>aforementioned Rules</w:t>
      </w:r>
      <w:proofErr w:type="gramEnd"/>
      <w:r w:rsidRPr="00FF5126">
        <w:rPr>
          <w:lang w:val="en-GB"/>
        </w:rPr>
        <w:t xml:space="preserve"> will be excluded.</w:t>
      </w:r>
    </w:p>
    <w:bookmarkEnd w:id="15"/>
    <w:p w14:paraId="3CF8F85A" w14:textId="77777777" w:rsidR="004B3756" w:rsidRPr="00FF5126" w:rsidRDefault="004B3756" w:rsidP="004B3756">
      <w:pPr>
        <w:pStyle w:val="TAQAMemoScheduleHeading"/>
        <w:rPr>
          <w:lang w:val="en-GB"/>
        </w:rPr>
      </w:pPr>
      <w:r w:rsidRPr="00FF5126">
        <w:rPr>
          <w:rFonts w:asciiTheme="minorBidi" w:hAnsiTheme="minorBidi"/>
          <w:sz w:val="20"/>
          <w:lang w:val="en-GB"/>
        </w:rPr>
        <w:t>* * *</w:t>
      </w:r>
      <w:r w:rsidRPr="00FF5126">
        <w:rPr>
          <w:rFonts w:asciiTheme="minorBidi" w:hAnsiTheme="minorBidi"/>
          <w:sz w:val="20"/>
          <w:u w:val="single"/>
          <w:lang w:val="en-GB"/>
        </w:rPr>
        <w:br w:type="page"/>
      </w:r>
      <w:r w:rsidRPr="00FF5126">
        <w:rPr>
          <w:lang w:val="en-GB"/>
        </w:rPr>
        <w:lastRenderedPageBreak/>
        <w:t>ANNEX I</w:t>
      </w:r>
    </w:p>
    <w:p w14:paraId="365C6445" w14:textId="77777777" w:rsidR="004B3756" w:rsidRPr="00FF5126" w:rsidRDefault="004B3756" w:rsidP="004B3756">
      <w:pPr>
        <w:pStyle w:val="TAQAMemoScheduleHeading"/>
        <w:rPr>
          <w:lang w:val="en-GB"/>
        </w:rPr>
      </w:pPr>
      <w:r w:rsidRPr="00FF5126">
        <w:rPr>
          <w:lang w:val="en-GB"/>
        </w:rPr>
        <w:t xml:space="preserve">ACKNOWLEDGEMENT AND ACCEPTANCE OF </w:t>
      </w:r>
    </w:p>
    <w:p w14:paraId="117F812A" w14:textId="77777777" w:rsidR="004B3756" w:rsidRPr="00FF5126" w:rsidRDefault="004B3756" w:rsidP="004B3756">
      <w:pPr>
        <w:pStyle w:val="TAQAMemoScheduleHeading"/>
        <w:rPr>
          <w:lang w:val="en-GB"/>
        </w:rPr>
      </w:pPr>
      <w:r w:rsidRPr="00FF5126">
        <w:rPr>
          <w:lang w:val="en-GB"/>
        </w:rPr>
        <w:t xml:space="preserve">THE </w:t>
      </w:r>
      <w:r w:rsidRPr="00FF5126">
        <w:t>GSB Gas Storage Primary Capacity</w:t>
      </w:r>
    </w:p>
    <w:p w14:paraId="638AD06B" w14:textId="156BB67C" w:rsidR="004B3756" w:rsidRPr="00FF5126" w:rsidRDefault="004B3756" w:rsidP="004B3756">
      <w:pPr>
        <w:pStyle w:val="TAQAMemoScheduleHeading"/>
        <w:rPr>
          <w:lang w:val="en-GB"/>
        </w:rPr>
      </w:pPr>
      <w:r w:rsidRPr="00FF5126">
        <w:rPr>
          <w:lang w:val="en-GB"/>
        </w:rPr>
        <w:t>20</w:t>
      </w:r>
      <w:r w:rsidR="00EA3746">
        <w:rPr>
          <w:lang w:val="en-GB"/>
        </w:rPr>
        <w:t>23</w:t>
      </w:r>
      <w:r w:rsidRPr="00FF5126">
        <w:rPr>
          <w:lang w:val="en-GB"/>
        </w:rPr>
        <w:t xml:space="preserve"> AUCTION RULES (the “Auction Rules”)</w:t>
      </w:r>
    </w:p>
    <w:p w14:paraId="5F6A807F" w14:textId="77777777" w:rsidR="004B3756" w:rsidRPr="00FF5126" w:rsidRDefault="004B3756" w:rsidP="004B3756">
      <w:pPr>
        <w:keepNext/>
        <w:keepLines/>
        <w:spacing w:after="0"/>
        <w:rPr>
          <w:rFonts w:asciiTheme="minorBidi" w:hAnsiTheme="minorBidi" w:cstheme="minorBidi"/>
          <w:sz w:val="20"/>
          <w:u w:val="single"/>
          <w:lang w:val="en-GB"/>
        </w:rPr>
      </w:pPr>
    </w:p>
    <w:p w14:paraId="13D069FF" w14:textId="4FCD32AF" w:rsidR="004B3756" w:rsidRPr="00FF5126" w:rsidRDefault="004B3756" w:rsidP="004B3756">
      <w:pPr>
        <w:keepNext/>
        <w:keepLines/>
        <w:rPr>
          <w:rFonts w:asciiTheme="minorBidi" w:hAnsiTheme="minorBidi" w:cstheme="minorBidi"/>
          <w:b/>
          <w:bCs/>
          <w:sz w:val="20"/>
          <w:lang w:val="en-GB"/>
        </w:rPr>
      </w:pPr>
      <w:r w:rsidRPr="00FF5126">
        <w:rPr>
          <w:rFonts w:asciiTheme="minorBidi" w:hAnsiTheme="minorBidi" w:cstheme="minorBidi"/>
          <w:b/>
          <w:bCs/>
          <w:sz w:val="20"/>
          <w:lang w:val="en-GB"/>
        </w:rPr>
        <w:t xml:space="preserve">The undersigned undertakes, covenants </w:t>
      </w:r>
      <w:proofErr w:type="gramStart"/>
      <w:r w:rsidRPr="00FF5126">
        <w:rPr>
          <w:rFonts w:asciiTheme="minorBidi" w:hAnsiTheme="minorBidi" w:cstheme="minorBidi"/>
          <w:b/>
          <w:bCs/>
          <w:sz w:val="20"/>
          <w:lang w:val="en-GB"/>
        </w:rPr>
        <w:t>to</w:t>
      </w:r>
      <w:proofErr w:type="gramEnd"/>
      <w:r w:rsidRPr="00FF5126">
        <w:rPr>
          <w:rFonts w:asciiTheme="minorBidi" w:hAnsiTheme="minorBidi" w:cstheme="minorBidi"/>
          <w:b/>
          <w:bCs/>
          <w:sz w:val="20"/>
          <w:lang w:val="en-GB"/>
        </w:rPr>
        <w:t xml:space="preserve"> and agrees with Allen &amp; </w:t>
      </w:r>
      <w:proofErr w:type="spellStart"/>
      <w:r w:rsidRPr="00FF5126">
        <w:rPr>
          <w:rFonts w:asciiTheme="minorBidi" w:hAnsiTheme="minorBidi" w:cstheme="minorBidi"/>
          <w:b/>
          <w:bCs/>
          <w:sz w:val="20"/>
          <w:lang w:val="en-GB"/>
        </w:rPr>
        <w:t>Overy</w:t>
      </w:r>
      <w:proofErr w:type="spellEnd"/>
      <w:r w:rsidRPr="00FF5126">
        <w:rPr>
          <w:rFonts w:asciiTheme="minorBidi" w:hAnsiTheme="minorBidi" w:cstheme="minorBidi"/>
          <w:b/>
          <w:bCs/>
          <w:sz w:val="20"/>
          <w:lang w:val="en-GB"/>
        </w:rPr>
        <w:t xml:space="preserve"> and GSB:</w:t>
      </w:r>
    </w:p>
    <w:p w14:paraId="3D7F17A8" w14:textId="0E1E34A6" w:rsidR="004B3756" w:rsidRPr="00FF5126" w:rsidRDefault="004B3756" w:rsidP="007B730F">
      <w:pPr>
        <w:pStyle w:val="Default"/>
        <w:ind w:left="567" w:hanging="567"/>
        <w:rPr>
          <w:rFonts w:asciiTheme="minorBidi" w:hAnsiTheme="minorBidi" w:cstheme="minorBidi"/>
          <w:sz w:val="20"/>
          <w:lang w:val="en-GB"/>
        </w:rPr>
      </w:pPr>
      <w:r w:rsidRPr="00FF5126">
        <w:rPr>
          <w:rFonts w:asciiTheme="minorBidi" w:hAnsiTheme="minorBidi" w:cstheme="minorBidi"/>
          <w:sz w:val="20"/>
          <w:lang w:val="en-GB"/>
        </w:rPr>
        <w:t>1.</w:t>
      </w:r>
      <w:r w:rsidRPr="00FF5126">
        <w:rPr>
          <w:rFonts w:asciiTheme="minorBidi" w:hAnsiTheme="minorBidi" w:cstheme="minorBidi"/>
          <w:sz w:val="20"/>
          <w:lang w:val="en-GB"/>
        </w:rPr>
        <w:tab/>
      </w:r>
      <w:r w:rsidR="009F4EEA" w:rsidRPr="00FF5126">
        <w:rPr>
          <w:rFonts w:asciiTheme="minorBidi" w:hAnsiTheme="minorBidi" w:cstheme="minorBidi"/>
          <w:sz w:val="20"/>
          <w:lang w:val="en-GB"/>
        </w:rPr>
        <w:t>It has taken knowledge of the Auction Rules and shall</w:t>
      </w:r>
      <w:r w:rsidRPr="00FF5126">
        <w:rPr>
          <w:rFonts w:asciiTheme="minorBidi" w:hAnsiTheme="minorBidi" w:cstheme="minorBidi"/>
          <w:sz w:val="20"/>
          <w:lang w:val="en-GB"/>
        </w:rPr>
        <w:t xml:space="preserve"> comply with the Auction Rules and the Instructions to </w:t>
      </w:r>
      <w:proofErr w:type="gramStart"/>
      <w:r w:rsidRPr="00FF5126">
        <w:rPr>
          <w:rFonts w:asciiTheme="minorBidi" w:hAnsiTheme="minorBidi" w:cstheme="minorBidi"/>
          <w:sz w:val="20"/>
          <w:lang w:val="en-GB"/>
        </w:rPr>
        <w:t>Bidders;</w:t>
      </w:r>
      <w:proofErr w:type="gramEnd"/>
    </w:p>
    <w:p w14:paraId="0C1DD8BA" w14:textId="77777777" w:rsidR="009F4EEA" w:rsidRPr="00FF5126" w:rsidRDefault="009F4EEA" w:rsidP="007B730F">
      <w:pPr>
        <w:pStyle w:val="Default"/>
        <w:rPr>
          <w:rFonts w:ascii="EUAlbertina" w:hAnsi="EUAlbertina" w:cs="EUAlbertina"/>
          <w:lang w:val="en-GB"/>
        </w:rPr>
      </w:pPr>
    </w:p>
    <w:p w14:paraId="4FBB4E77" w14:textId="37D68C50" w:rsidR="004B3756" w:rsidRPr="00FF5126" w:rsidRDefault="004B3756" w:rsidP="009F4EEA">
      <w:pPr>
        <w:pStyle w:val="BodyText"/>
        <w:keepLines/>
        <w:spacing w:after="240"/>
        <w:ind w:left="567" w:hanging="567"/>
        <w:rPr>
          <w:rFonts w:asciiTheme="minorBidi" w:hAnsiTheme="minorBidi" w:cstheme="minorBidi"/>
          <w:sz w:val="20"/>
          <w:lang w:val="en-GB"/>
        </w:rPr>
      </w:pPr>
      <w:r w:rsidRPr="00FF5126">
        <w:rPr>
          <w:rFonts w:asciiTheme="minorBidi" w:hAnsiTheme="minorBidi" w:cstheme="minorBidi"/>
          <w:sz w:val="20"/>
          <w:lang w:val="en-GB"/>
        </w:rPr>
        <w:t>2.</w:t>
      </w:r>
      <w:r w:rsidRPr="00FF5126">
        <w:rPr>
          <w:rFonts w:asciiTheme="minorBidi" w:hAnsiTheme="minorBidi" w:cstheme="minorBidi"/>
          <w:sz w:val="20"/>
          <w:lang w:val="en-GB"/>
        </w:rPr>
        <w:tab/>
      </w:r>
      <w:r w:rsidR="009F4EEA" w:rsidRPr="00FF5126">
        <w:rPr>
          <w:rFonts w:asciiTheme="minorBidi" w:hAnsiTheme="minorBidi" w:cstheme="minorBidi"/>
          <w:sz w:val="20"/>
          <w:lang w:val="en-GB"/>
        </w:rPr>
        <w:t xml:space="preserve">It shall </w:t>
      </w:r>
      <w:r w:rsidRPr="00FF5126">
        <w:rPr>
          <w:rFonts w:asciiTheme="minorBidi" w:hAnsiTheme="minorBidi" w:cstheme="minorBidi"/>
          <w:sz w:val="20"/>
          <w:lang w:val="en-GB"/>
        </w:rPr>
        <w:t xml:space="preserve">refrain from entering into (and represents that it has not entered into) any agreement or arrangement of any kind with any other (potential) Bidder (other than affiliates) concerning the Auction or participation in the </w:t>
      </w:r>
      <w:proofErr w:type="gramStart"/>
      <w:r w:rsidRPr="00FF5126">
        <w:rPr>
          <w:rFonts w:asciiTheme="minorBidi" w:hAnsiTheme="minorBidi" w:cstheme="minorBidi"/>
          <w:sz w:val="20"/>
          <w:lang w:val="en-GB"/>
        </w:rPr>
        <w:t>Auction;</w:t>
      </w:r>
      <w:proofErr w:type="gramEnd"/>
    </w:p>
    <w:p w14:paraId="5FBDFB2D" w14:textId="3CD1A1E5" w:rsidR="004B3756" w:rsidRPr="00FF5126" w:rsidRDefault="004B3756" w:rsidP="009F4EEA">
      <w:pPr>
        <w:pStyle w:val="BodyText"/>
        <w:keepLines/>
        <w:spacing w:after="240"/>
        <w:ind w:left="567" w:hanging="567"/>
        <w:rPr>
          <w:rFonts w:asciiTheme="minorBidi" w:hAnsiTheme="minorBidi" w:cstheme="minorBidi"/>
          <w:sz w:val="20"/>
          <w:lang w:val="en-GB"/>
        </w:rPr>
      </w:pPr>
      <w:r w:rsidRPr="00FF5126">
        <w:rPr>
          <w:rFonts w:asciiTheme="minorBidi" w:hAnsiTheme="minorBidi" w:cstheme="minorBidi"/>
          <w:sz w:val="20"/>
          <w:lang w:val="en-GB"/>
        </w:rPr>
        <w:t>3.</w:t>
      </w:r>
      <w:r w:rsidRPr="00FF5126">
        <w:rPr>
          <w:rFonts w:asciiTheme="minorBidi" w:hAnsiTheme="minorBidi" w:cstheme="minorBidi"/>
          <w:sz w:val="20"/>
          <w:lang w:val="en-GB"/>
        </w:rPr>
        <w:tab/>
      </w:r>
      <w:r w:rsidR="009F4EEA" w:rsidRPr="00FF5126">
        <w:rPr>
          <w:rFonts w:asciiTheme="minorBidi" w:hAnsiTheme="minorBidi" w:cstheme="minorBidi"/>
          <w:sz w:val="20"/>
          <w:lang w:val="en-GB"/>
        </w:rPr>
        <w:t xml:space="preserve">It shall </w:t>
      </w:r>
      <w:r w:rsidRPr="00FF5126">
        <w:rPr>
          <w:rFonts w:asciiTheme="minorBidi" w:hAnsiTheme="minorBidi" w:cstheme="minorBidi"/>
          <w:sz w:val="20"/>
          <w:lang w:val="en-GB"/>
        </w:rPr>
        <w:t xml:space="preserve">continue to keep confidential (and represents that it has kept confidential) all information received from GSB in connection with the </w:t>
      </w:r>
      <w:proofErr w:type="gramStart"/>
      <w:r w:rsidRPr="00FF5126">
        <w:rPr>
          <w:rFonts w:asciiTheme="minorBidi" w:hAnsiTheme="minorBidi" w:cstheme="minorBidi"/>
          <w:sz w:val="20"/>
          <w:lang w:val="en-GB"/>
        </w:rPr>
        <w:t>Auction;</w:t>
      </w:r>
      <w:proofErr w:type="gramEnd"/>
    </w:p>
    <w:p w14:paraId="1659E649" w14:textId="513C96F2" w:rsidR="004B3756" w:rsidRPr="00FF5126" w:rsidRDefault="004B3756" w:rsidP="009F4EEA">
      <w:pPr>
        <w:pStyle w:val="BodyText"/>
        <w:keepLines/>
        <w:spacing w:after="240"/>
        <w:ind w:left="567" w:hanging="567"/>
        <w:rPr>
          <w:rFonts w:asciiTheme="minorBidi" w:hAnsiTheme="minorBidi" w:cstheme="minorBidi"/>
          <w:sz w:val="20"/>
          <w:lang w:val="en-GB"/>
        </w:rPr>
      </w:pPr>
      <w:r w:rsidRPr="00FF5126">
        <w:rPr>
          <w:rFonts w:asciiTheme="minorBidi" w:hAnsiTheme="minorBidi" w:cstheme="minorBidi"/>
          <w:sz w:val="20"/>
          <w:lang w:val="en-GB"/>
        </w:rPr>
        <w:t>5.</w:t>
      </w:r>
      <w:r w:rsidRPr="00FF5126">
        <w:rPr>
          <w:rFonts w:asciiTheme="minorBidi" w:hAnsiTheme="minorBidi" w:cstheme="minorBidi"/>
          <w:sz w:val="20"/>
          <w:lang w:val="en-GB"/>
        </w:rPr>
        <w:tab/>
      </w:r>
      <w:r w:rsidR="009F4EEA" w:rsidRPr="00FF5126">
        <w:rPr>
          <w:rFonts w:asciiTheme="minorBidi" w:hAnsiTheme="minorBidi" w:cstheme="minorBidi"/>
          <w:sz w:val="20"/>
          <w:lang w:val="en-GB"/>
        </w:rPr>
        <w:t xml:space="preserve">It shall </w:t>
      </w:r>
      <w:r w:rsidRPr="00FF5126">
        <w:rPr>
          <w:rFonts w:asciiTheme="minorBidi" w:hAnsiTheme="minorBidi" w:cstheme="minorBidi"/>
          <w:sz w:val="20"/>
          <w:lang w:val="en-GB"/>
        </w:rPr>
        <w:t>continue to act (and represents that it has acted) in the Auction, as principal (and not as agent or in any other capacity, fiduciary or otherwise); and</w:t>
      </w:r>
    </w:p>
    <w:p w14:paraId="11E43871" w14:textId="6045CDBE" w:rsidR="004B3756" w:rsidRPr="00FF5126" w:rsidRDefault="004B3756" w:rsidP="009F4EEA">
      <w:pPr>
        <w:keepLines/>
        <w:ind w:left="567" w:hanging="567"/>
        <w:rPr>
          <w:rFonts w:asciiTheme="minorBidi" w:hAnsiTheme="minorBidi" w:cstheme="minorBidi"/>
          <w:sz w:val="20"/>
          <w:lang w:val="en-GB"/>
        </w:rPr>
      </w:pPr>
      <w:r w:rsidRPr="00FF5126">
        <w:rPr>
          <w:rFonts w:asciiTheme="minorBidi" w:hAnsiTheme="minorBidi" w:cstheme="minorBidi"/>
          <w:sz w:val="20"/>
          <w:lang w:val="en-GB"/>
        </w:rPr>
        <w:t>6.</w:t>
      </w:r>
      <w:r w:rsidRPr="00FF5126">
        <w:rPr>
          <w:rFonts w:asciiTheme="minorBidi" w:hAnsiTheme="minorBidi" w:cstheme="minorBidi"/>
          <w:sz w:val="20"/>
          <w:lang w:val="en-GB"/>
        </w:rPr>
        <w:tab/>
      </w:r>
      <w:r w:rsidR="009F4EEA" w:rsidRPr="00FF5126">
        <w:rPr>
          <w:rFonts w:asciiTheme="minorBidi" w:hAnsiTheme="minorBidi" w:cstheme="minorBidi"/>
          <w:sz w:val="20"/>
          <w:lang w:val="en-GB"/>
        </w:rPr>
        <w:t>F</w:t>
      </w:r>
      <w:r w:rsidRPr="00FF5126">
        <w:rPr>
          <w:rFonts w:asciiTheme="minorBidi" w:hAnsiTheme="minorBidi" w:cstheme="minorBidi"/>
          <w:sz w:val="20"/>
          <w:lang w:val="en-GB"/>
        </w:rPr>
        <w:t xml:space="preserve">uture notifications to it regarding the Auction </w:t>
      </w:r>
      <w:r w:rsidR="009F4EEA" w:rsidRPr="00FF5126">
        <w:rPr>
          <w:rFonts w:asciiTheme="minorBidi" w:hAnsiTheme="minorBidi" w:cstheme="minorBidi"/>
          <w:sz w:val="20"/>
          <w:lang w:val="en-GB"/>
        </w:rPr>
        <w:t xml:space="preserve">can be made exclusively </w:t>
      </w:r>
      <w:r w:rsidRPr="00FF5126">
        <w:rPr>
          <w:rFonts w:asciiTheme="minorBidi" w:hAnsiTheme="minorBidi" w:cstheme="minorBidi"/>
          <w:sz w:val="20"/>
          <w:lang w:val="en-GB"/>
        </w:rPr>
        <w:t xml:space="preserve">to the following contact person </w:t>
      </w:r>
      <w:r w:rsidRPr="00FF5126">
        <w:rPr>
          <w:rFonts w:asciiTheme="minorBidi" w:hAnsiTheme="minorBidi" w:cstheme="minorBidi"/>
          <w:sz w:val="20"/>
          <w:u w:val="single"/>
          <w:lang w:val="en-GB"/>
        </w:rPr>
        <w:t>(</w:t>
      </w:r>
      <w:r w:rsidRPr="00FF5126">
        <w:rPr>
          <w:rFonts w:asciiTheme="minorBidi" w:hAnsiTheme="minorBidi" w:cstheme="minorBidi"/>
          <w:i/>
          <w:iCs/>
          <w:sz w:val="20"/>
          <w:u w:val="single"/>
          <w:lang w:val="en-GB"/>
        </w:rPr>
        <w:t>please insert details</w:t>
      </w:r>
      <w:r w:rsidRPr="00FF5126">
        <w:rPr>
          <w:rFonts w:asciiTheme="minorBidi" w:hAnsiTheme="minorBidi" w:cstheme="minorBidi"/>
          <w:sz w:val="20"/>
          <w:u w:val="single"/>
          <w:lang w:val="en-GB"/>
        </w:rPr>
        <w:t>)</w:t>
      </w:r>
      <w:r w:rsidRPr="00FF5126">
        <w:rPr>
          <w:rFonts w:asciiTheme="minorBidi" w:hAnsiTheme="minorBidi" w:cstheme="minorBidi"/>
          <w:sz w:val="20"/>
          <w:lang w:val="en-GB"/>
        </w:rPr>
        <w:t>:</w:t>
      </w:r>
    </w:p>
    <w:p w14:paraId="7B560A2F" w14:textId="77777777" w:rsidR="004B3756" w:rsidRPr="00FF5126" w:rsidRDefault="004B3756" w:rsidP="004B3756">
      <w:pPr>
        <w:keepLines/>
        <w:ind w:left="720"/>
        <w:rPr>
          <w:rFonts w:asciiTheme="minorBidi" w:hAnsiTheme="minorBidi" w:cstheme="minorBidi"/>
          <w:sz w:val="20"/>
          <w:lang w:val="en-GB"/>
        </w:rPr>
      </w:pPr>
      <w:r w:rsidRPr="00FF5126">
        <w:rPr>
          <w:rFonts w:asciiTheme="minorBidi" w:hAnsiTheme="minorBidi" w:cstheme="minorBidi"/>
          <w:sz w:val="20"/>
          <w:lang w:val="en-GB"/>
        </w:rPr>
        <w:t>Contact person:</w:t>
      </w:r>
    </w:p>
    <w:p w14:paraId="2ED1A3B0" w14:textId="77777777" w:rsidR="004B3756" w:rsidRPr="00FF5126" w:rsidRDefault="004B3756" w:rsidP="004B3756">
      <w:pPr>
        <w:keepLines/>
        <w:ind w:left="720"/>
        <w:rPr>
          <w:rFonts w:asciiTheme="minorBidi" w:hAnsiTheme="minorBidi" w:cstheme="minorBidi"/>
          <w:sz w:val="20"/>
          <w:lang w:val="en-GB"/>
        </w:rPr>
      </w:pPr>
      <w:r w:rsidRPr="00FF5126">
        <w:rPr>
          <w:rFonts w:asciiTheme="minorBidi" w:hAnsiTheme="minorBidi" w:cstheme="minorBidi"/>
          <w:sz w:val="20"/>
          <w:lang w:val="en-GB"/>
        </w:rPr>
        <w:t>Title:</w:t>
      </w:r>
    </w:p>
    <w:p w14:paraId="3B815F18" w14:textId="77777777" w:rsidR="004B3756" w:rsidRPr="00FF5126" w:rsidRDefault="004B3756" w:rsidP="004B3756">
      <w:pPr>
        <w:keepLines/>
        <w:ind w:left="720"/>
        <w:rPr>
          <w:rFonts w:asciiTheme="minorBidi" w:hAnsiTheme="minorBidi" w:cstheme="minorBidi"/>
          <w:sz w:val="20"/>
          <w:lang w:val="en-GB"/>
        </w:rPr>
      </w:pPr>
      <w:r w:rsidRPr="00FF5126">
        <w:rPr>
          <w:rFonts w:asciiTheme="minorBidi" w:hAnsiTheme="minorBidi" w:cstheme="minorBidi"/>
          <w:sz w:val="20"/>
          <w:lang w:val="en-GB"/>
        </w:rPr>
        <w:t>Contact address:</w:t>
      </w:r>
    </w:p>
    <w:p w14:paraId="6D29F27C" w14:textId="77777777" w:rsidR="004B3756" w:rsidRPr="00FF5126" w:rsidRDefault="004B3756" w:rsidP="004B3756">
      <w:pPr>
        <w:keepLines/>
        <w:ind w:left="720"/>
        <w:rPr>
          <w:rFonts w:asciiTheme="minorBidi" w:hAnsiTheme="minorBidi" w:cstheme="minorBidi"/>
          <w:sz w:val="20"/>
          <w:lang w:val="en-GB"/>
        </w:rPr>
      </w:pPr>
      <w:r w:rsidRPr="00FF5126">
        <w:rPr>
          <w:rFonts w:asciiTheme="minorBidi" w:hAnsiTheme="minorBidi" w:cstheme="minorBidi"/>
          <w:sz w:val="20"/>
          <w:lang w:val="en-GB"/>
        </w:rPr>
        <w:t>Contact tel.:</w:t>
      </w:r>
    </w:p>
    <w:p w14:paraId="7D4865EC" w14:textId="77777777" w:rsidR="004B3756" w:rsidRPr="00FF5126" w:rsidRDefault="004B3756" w:rsidP="004B3756">
      <w:pPr>
        <w:keepLines/>
        <w:ind w:left="720"/>
        <w:rPr>
          <w:rFonts w:asciiTheme="minorBidi" w:hAnsiTheme="minorBidi" w:cstheme="minorBidi"/>
          <w:sz w:val="20"/>
          <w:lang w:val="en-GB"/>
        </w:rPr>
      </w:pPr>
      <w:r w:rsidRPr="00FF5126">
        <w:rPr>
          <w:rFonts w:asciiTheme="minorBidi" w:hAnsiTheme="minorBidi" w:cstheme="minorBidi"/>
          <w:sz w:val="20"/>
          <w:lang w:val="en-GB"/>
        </w:rPr>
        <w:t>Email address:</w:t>
      </w:r>
    </w:p>
    <w:p w14:paraId="4BB41F52" w14:textId="77777777" w:rsidR="009F4EEA" w:rsidRPr="00FF5126" w:rsidRDefault="009F4EEA" w:rsidP="004B3756">
      <w:pPr>
        <w:pStyle w:val="CG-SingleSp05"/>
        <w:keepLines/>
        <w:ind w:firstLine="0"/>
        <w:rPr>
          <w:rFonts w:asciiTheme="minorBidi" w:hAnsiTheme="minorBidi" w:cstheme="minorBidi"/>
          <w:b/>
          <w:bCs/>
          <w:sz w:val="20"/>
          <w:lang w:val="en-GB"/>
        </w:rPr>
      </w:pPr>
    </w:p>
    <w:p w14:paraId="0DD58B2E" w14:textId="2B6EF76A" w:rsidR="009F4EEA" w:rsidRPr="00FF5126" w:rsidRDefault="009F4EEA" w:rsidP="009F4EEA">
      <w:pPr>
        <w:pStyle w:val="CG-SingleSp05"/>
        <w:keepLines/>
        <w:ind w:firstLine="0"/>
        <w:rPr>
          <w:rFonts w:asciiTheme="minorBidi" w:hAnsiTheme="minorBidi" w:cstheme="minorBidi"/>
          <w:sz w:val="20"/>
          <w:lang w:val="en-GB"/>
        </w:rPr>
      </w:pPr>
      <w:r w:rsidRPr="00FF5126">
        <w:rPr>
          <w:rFonts w:asciiTheme="minorBidi" w:hAnsiTheme="minorBidi" w:cstheme="minorBidi"/>
          <w:sz w:val="20"/>
          <w:lang w:val="en-GB"/>
        </w:rPr>
        <w:t>Company Name:</w:t>
      </w:r>
      <w:r w:rsidRPr="00FF5126">
        <w:rPr>
          <w:rFonts w:asciiTheme="minorBidi" w:hAnsiTheme="minorBidi" w:cstheme="minorBidi"/>
          <w:sz w:val="20"/>
          <w:lang w:val="en-GB"/>
        </w:rPr>
        <w:tab/>
        <w:t>____________________________________</w:t>
      </w:r>
    </w:p>
    <w:p w14:paraId="151F6F43" w14:textId="4F26E504" w:rsidR="009F4EEA" w:rsidRPr="00FF5126" w:rsidRDefault="009F4EEA" w:rsidP="004B3756">
      <w:pPr>
        <w:pStyle w:val="CG-SingleSp05"/>
        <w:keepLines/>
        <w:ind w:firstLine="0"/>
        <w:rPr>
          <w:rFonts w:asciiTheme="minorBidi" w:hAnsiTheme="minorBidi" w:cstheme="minorBidi"/>
          <w:b/>
          <w:bCs/>
          <w:sz w:val="20"/>
          <w:lang w:val="en-GB"/>
        </w:rPr>
      </w:pPr>
    </w:p>
    <w:p w14:paraId="7D273934" w14:textId="77777777" w:rsidR="009F4EEA" w:rsidRPr="00FF5126" w:rsidRDefault="009F4EEA" w:rsidP="004B3756">
      <w:pPr>
        <w:pStyle w:val="CG-SingleSp05"/>
        <w:keepLines/>
        <w:ind w:firstLine="0"/>
        <w:rPr>
          <w:rFonts w:asciiTheme="minorBidi" w:hAnsiTheme="minorBidi" w:cstheme="minorBidi"/>
          <w:b/>
          <w:bCs/>
          <w:sz w:val="20"/>
          <w:lang w:val="en-GB"/>
        </w:rPr>
      </w:pPr>
    </w:p>
    <w:p w14:paraId="71F5E9C0" w14:textId="77777777" w:rsidR="009F4EEA" w:rsidRPr="00FF5126" w:rsidRDefault="009F4EEA" w:rsidP="004B3756">
      <w:pPr>
        <w:pStyle w:val="CG-SingleSp05"/>
        <w:keepLines/>
        <w:ind w:firstLine="0"/>
        <w:rPr>
          <w:rFonts w:asciiTheme="minorBidi" w:hAnsiTheme="minorBidi" w:cstheme="minorBidi"/>
          <w:sz w:val="20"/>
          <w:lang w:val="en-GB"/>
        </w:rPr>
      </w:pPr>
      <w:r w:rsidRPr="00FF5126">
        <w:rPr>
          <w:rFonts w:asciiTheme="minorBidi" w:hAnsiTheme="minorBidi" w:cstheme="minorBidi"/>
          <w:b/>
          <w:bCs/>
          <w:sz w:val="20"/>
          <w:lang w:val="en-GB"/>
        </w:rPr>
        <w:t xml:space="preserve">Signature: </w:t>
      </w:r>
      <w:r w:rsidRPr="00FF5126">
        <w:rPr>
          <w:rFonts w:asciiTheme="minorBidi" w:hAnsiTheme="minorBidi" w:cstheme="minorBidi"/>
          <w:sz w:val="20"/>
          <w:lang w:val="en-GB"/>
        </w:rPr>
        <w:tab/>
      </w:r>
      <w:r w:rsidRPr="00FF5126">
        <w:rPr>
          <w:rFonts w:asciiTheme="minorBidi" w:hAnsiTheme="minorBidi" w:cstheme="minorBidi"/>
          <w:sz w:val="20"/>
          <w:lang w:val="en-GB"/>
        </w:rPr>
        <w:tab/>
      </w:r>
    </w:p>
    <w:p w14:paraId="5DED6897" w14:textId="4C86FF1D" w:rsidR="009F4EEA" w:rsidRPr="00FF5126" w:rsidRDefault="009F4EEA" w:rsidP="007B730F">
      <w:pPr>
        <w:pStyle w:val="CG-SingleSp05"/>
        <w:keepLines/>
        <w:ind w:left="1440"/>
        <w:rPr>
          <w:rFonts w:asciiTheme="minorBidi" w:hAnsiTheme="minorBidi" w:cstheme="minorBidi"/>
          <w:b/>
          <w:bCs/>
          <w:sz w:val="20"/>
          <w:lang w:val="en-GB"/>
        </w:rPr>
      </w:pPr>
      <w:r w:rsidRPr="00FF5126">
        <w:rPr>
          <w:rFonts w:asciiTheme="minorBidi" w:hAnsiTheme="minorBidi" w:cstheme="minorBidi"/>
          <w:sz w:val="20"/>
          <w:lang w:val="en-GB"/>
        </w:rPr>
        <w:t>____________________________________</w:t>
      </w:r>
    </w:p>
    <w:p w14:paraId="4CED5152" w14:textId="77777777" w:rsidR="009D73D2" w:rsidRPr="00FF5126" w:rsidRDefault="004B3756" w:rsidP="004B3756">
      <w:pPr>
        <w:pStyle w:val="CG-SingleSp05"/>
        <w:keepLines/>
        <w:ind w:firstLine="0"/>
        <w:rPr>
          <w:rFonts w:asciiTheme="minorBidi" w:hAnsiTheme="minorBidi" w:cstheme="minorBidi"/>
          <w:sz w:val="20"/>
          <w:lang w:val="en-GB"/>
        </w:rPr>
      </w:pPr>
      <w:r w:rsidRPr="00FF5126">
        <w:rPr>
          <w:rFonts w:asciiTheme="minorBidi" w:hAnsiTheme="minorBidi" w:cstheme="minorBidi"/>
          <w:sz w:val="20"/>
          <w:lang w:val="en-GB"/>
        </w:rPr>
        <w:t>By:</w:t>
      </w:r>
      <w:r w:rsidRPr="00FF5126">
        <w:rPr>
          <w:rFonts w:asciiTheme="minorBidi" w:hAnsiTheme="minorBidi" w:cstheme="minorBidi"/>
          <w:sz w:val="20"/>
          <w:lang w:val="en-GB"/>
        </w:rPr>
        <w:tab/>
        <w:t>________________________________________________</w:t>
      </w:r>
    </w:p>
    <w:p w14:paraId="47559473" w14:textId="77777777" w:rsidR="004B3756" w:rsidRPr="00FF5126" w:rsidRDefault="004B3756" w:rsidP="004B3756">
      <w:pPr>
        <w:pStyle w:val="CG-SingleSp05"/>
        <w:keepLines/>
        <w:ind w:firstLine="0"/>
        <w:rPr>
          <w:rFonts w:asciiTheme="minorBidi" w:hAnsiTheme="minorBidi" w:cstheme="minorBidi"/>
          <w:sz w:val="20"/>
          <w:lang w:val="en-GB"/>
        </w:rPr>
      </w:pPr>
      <w:r w:rsidRPr="00FF5126">
        <w:rPr>
          <w:rFonts w:asciiTheme="minorBidi" w:hAnsiTheme="minorBidi" w:cstheme="minorBidi"/>
          <w:sz w:val="20"/>
          <w:lang w:val="en-GB"/>
        </w:rPr>
        <w:t xml:space="preserve">Title: </w:t>
      </w:r>
      <w:r w:rsidRPr="00FF5126">
        <w:rPr>
          <w:rFonts w:asciiTheme="minorBidi" w:hAnsiTheme="minorBidi" w:cstheme="minorBidi"/>
          <w:sz w:val="20"/>
          <w:lang w:val="en-GB"/>
        </w:rPr>
        <w:tab/>
        <w:t>________________________________________________</w:t>
      </w:r>
    </w:p>
    <w:p w14:paraId="392CDB91" w14:textId="77777777" w:rsidR="004B3756" w:rsidRPr="00FF5126" w:rsidRDefault="004B3756" w:rsidP="004B3756">
      <w:pPr>
        <w:pStyle w:val="CG-SingleSp05"/>
        <w:keepLines/>
        <w:ind w:firstLine="0"/>
        <w:rPr>
          <w:rFonts w:asciiTheme="minorBidi" w:hAnsiTheme="minorBidi" w:cstheme="minorBidi"/>
          <w:sz w:val="20"/>
          <w:lang w:val="en-GB"/>
        </w:rPr>
      </w:pPr>
      <w:r w:rsidRPr="00FF5126">
        <w:rPr>
          <w:rFonts w:asciiTheme="minorBidi" w:hAnsiTheme="minorBidi" w:cstheme="minorBidi"/>
          <w:sz w:val="20"/>
          <w:lang w:val="en-GB"/>
        </w:rPr>
        <w:t>Date:</w:t>
      </w:r>
      <w:r w:rsidRPr="00FF5126">
        <w:rPr>
          <w:rFonts w:asciiTheme="minorBidi" w:hAnsiTheme="minorBidi" w:cstheme="minorBidi"/>
          <w:sz w:val="20"/>
          <w:lang w:val="en-GB"/>
        </w:rPr>
        <w:tab/>
        <w:t>________________________________________________</w:t>
      </w:r>
      <w:r w:rsidRPr="00FF5126">
        <w:rPr>
          <w:rFonts w:asciiTheme="minorBidi" w:hAnsiTheme="minorBidi" w:cstheme="minorBidi"/>
          <w:sz w:val="20"/>
          <w:lang w:val="en-GB"/>
        </w:rPr>
        <w:br w:type="page"/>
      </w:r>
    </w:p>
    <w:p w14:paraId="08BA1C07" w14:textId="4EFFE744" w:rsidR="009F4EEA" w:rsidRPr="00FF5126" w:rsidRDefault="004B3756" w:rsidP="004B3756">
      <w:pPr>
        <w:pStyle w:val="TAQAMemoScheduleHeading"/>
        <w:rPr>
          <w:lang w:val="en-GB"/>
        </w:rPr>
      </w:pPr>
      <w:r w:rsidRPr="00FF5126">
        <w:rPr>
          <w:lang w:val="en-GB"/>
        </w:rPr>
        <w:lastRenderedPageBreak/>
        <w:t>ANNEX II</w:t>
      </w:r>
    </w:p>
    <w:p w14:paraId="4A57F9BD" w14:textId="70F2CDCF" w:rsidR="009F4EEA" w:rsidRPr="00FF5126" w:rsidRDefault="009F4EEA" w:rsidP="004B3756">
      <w:pPr>
        <w:pStyle w:val="TAQAMemoScheduleHeading"/>
        <w:rPr>
          <w:lang w:val="en-GB"/>
        </w:rPr>
      </w:pPr>
      <w:r w:rsidRPr="00FF5126">
        <w:rPr>
          <w:lang w:val="en-GB"/>
        </w:rPr>
        <w:t>FORM OF POWER O</w:t>
      </w:r>
      <w:r w:rsidR="009A143C" w:rsidRPr="00FF5126">
        <w:rPr>
          <w:lang w:val="en-GB"/>
        </w:rPr>
        <w:t>f</w:t>
      </w:r>
      <w:r w:rsidRPr="00FF5126">
        <w:rPr>
          <w:lang w:val="en-GB"/>
        </w:rPr>
        <w:t xml:space="preserve"> ATTORney</w:t>
      </w:r>
    </w:p>
    <w:p w14:paraId="180BABDC" w14:textId="1BB32572" w:rsidR="00577294" w:rsidRPr="00FF5126" w:rsidRDefault="00577294" w:rsidP="00984997">
      <w:pPr>
        <w:pStyle w:val="TAQAContractNormalText"/>
        <w:rPr>
          <w:lang w:eastAsia="nl-NL"/>
        </w:rPr>
      </w:pPr>
    </w:p>
    <w:p w14:paraId="42B03E16" w14:textId="525E8B0C" w:rsidR="00984997" w:rsidRPr="00FF5126" w:rsidRDefault="00984997" w:rsidP="00984997">
      <w:pPr>
        <w:pStyle w:val="TAQAContractNormalText"/>
        <w:rPr>
          <w:lang w:eastAsia="nl-NL"/>
        </w:rPr>
      </w:pPr>
      <w:r w:rsidRPr="00FF5126">
        <w:rPr>
          <w:lang w:eastAsia="nl-NL"/>
        </w:rPr>
        <w:t>[</w:t>
      </w:r>
      <w:r w:rsidR="00940BE2" w:rsidRPr="00FF5126">
        <w:rPr>
          <w:i/>
          <w:lang w:eastAsia="nl-NL"/>
        </w:rPr>
        <w:t>t</w:t>
      </w:r>
      <w:r w:rsidRPr="00FF5126">
        <w:rPr>
          <w:i/>
          <w:lang w:eastAsia="nl-NL"/>
        </w:rPr>
        <w:t>o be printed on company letterhead</w:t>
      </w:r>
      <w:r w:rsidRPr="00FF5126">
        <w:rPr>
          <w:lang w:eastAsia="nl-NL"/>
        </w:rPr>
        <w:t>]</w:t>
      </w:r>
    </w:p>
    <w:p w14:paraId="5F071932" w14:textId="77777777" w:rsidR="00984997" w:rsidRPr="00FF5126" w:rsidRDefault="00984997" w:rsidP="00984997">
      <w:pPr>
        <w:pStyle w:val="TAQAContractNormalText"/>
        <w:rPr>
          <w:lang w:eastAsia="nl-NL"/>
        </w:rPr>
      </w:pPr>
    </w:p>
    <w:p w14:paraId="12CCE201" w14:textId="77777777" w:rsidR="00577294" w:rsidRPr="00FF5126" w:rsidRDefault="00577294" w:rsidP="00577294">
      <w:pPr>
        <w:spacing w:before="120" w:after="120" w:line="276" w:lineRule="auto"/>
        <w:rPr>
          <w:rFonts w:ascii="Arial" w:eastAsia="Calibri" w:hAnsi="Arial" w:cs="Arial"/>
          <w:i/>
          <w:iCs/>
          <w:sz w:val="20"/>
          <w:szCs w:val="22"/>
        </w:rPr>
      </w:pPr>
      <w:r w:rsidRPr="00FF5126">
        <w:rPr>
          <w:rFonts w:ascii="Arial" w:eastAsia="Calibri" w:hAnsi="Arial" w:cs="Arial"/>
          <w:i/>
          <w:iCs/>
          <w:sz w:val="20"/>
          <w:szCs w:val="22"/>
        </w:rPr>
        <w:t>The undersigned:</w:t>
      </w:r>
    </w:p>
    <w:p w14:paraId="5906F3FD" w14:textId="77777777" w:rsidR="00577294" w:rsidRPr="00FF5126" w:rsidRDefault="00577294" w:rsidP="00577294">
      <w:pPr>
        <w:spacing w:before="120" w:after="120" w:line="276" w:lineRule="auto"/>
        <w:rPr>
          <w:rFonts w:ascii="Arial" w:eastAsia="Calibri" w:hAnsi="Arial" w:cs="Arial"/>
          <w:sz w:val="20"/>
          <w:szCs w:val="22"/>
        </w:rPr>
      </w:pPr>
      <w:r w:rsidRPr="00FF5126">
        <w:rPr>
          <w:rFonts w:ascii="Arial" w:eastAsia="Calibri" w:hAnsi="Arial" w:cs="Arial"/>
          <w:sz w:val="20"/>
          <w:szCs w:val="22"/>
        </w:rPr>
        <w:t>[name of company], registered with the [Trade Registry, Chamber of Commerce or otherwise] in [city, country] under [number] and having its registered office at [address] (the “</w:t>
      </w:r>
      <w:r w:rsidRPr="00FF5126">
        <w:rPr>
          <w:rFonts w:ascii="Arial" w:eastAsia="Calibri" w:hAnsi="Arial" w:cs="Arial"/>
          <w:b/>
          <w:sz w:val="20"/>
          <w:szCs w:val="22"/>
        </w:rPr>
        <w:t>Company</w:t>
      </w:r>
      <w:r w:rsidRPr="00FF5126">
        <w:rPr>
          <w:rFonts w:ascii="Arial" w:eastAsia="Calibri" w:hAnsi="Arial" w:cs="Arial"/>
          <w:sz w:val="20"/>
          <w:szCs w:val="22"/>
        </w:rPr>
        <w:t xml:space="preserve">”), </w:t>
      </w:r>
    </w:p>
    <w:p w14:paraId="7ACB1084" w14:textId="77777777" w:rsidR="00577294" w:rsidRPr="00FF5126" w:rsidRDefault="00577294" w:rsidP="00577294">
      <w:pPr>
        <w:spacing w:before="120" w:after="120" w:line="276" w:lineRule="auto"/>
        <w:rPr>
          <w:rFonts w:ascii="Arial" w:eastAsia="Calibri" w:hAnsi="Arial" w:cs="Arial"/>
          <w:sz w:val="20"/>
          <w:szCs w:val="22"/>
          <w:lang w:val="en-GB"/>
        </w:rPr>
      </w:pPr>
      <w:r w:rsidRPr="00FF5126">
        <w:rPr>
          <w:rFonts w:ascii="Arial" w:eastAsia="Calibri" w:hAnsi="Arial" w:cs="Arial"/>
          <w:sz w:val="20"/>
          <w:szCs w:val="22"/>
          <w:lang w:val="en-GB"/>
        </w:rPr>
        <w:t>hereby appoints:</w:t>
      </w:r>
    </w:p>
    <w:p w14:paraId="5B458F76" w14:textId="77777777" w:rsidR="00577294" w:rsidRPr="00FF5126" w:rsidRDefault="00577294" w:rsidP="00577294">
      <w:pPr>
        <w:spacing w:after="0" w:line="276" w:lineRule="auto"/>
        <w:rPr>
          <w:rFonts w:ascii="Arial" w:hAnsi="Arial"/>
          <w:lang w:val="en-GB" w:eastAsia="nl-NL"/>
        </w:rPr>
      </w:pPr>
    </w:p>
    <w:p w14:paraId="169D9748" w14:textId="77777777" w:rsidR="00577294" w:rsidRPr="00FF5126" w:rsidRDefault="00577294" w:rsidP="00577294">
      <w:pPr>
        <w:spacing w:after="0" w:line="276" w:lineRule="auto"/>
        <w:jc w:val="center"/>
        <w:rPr>
          <w:rFonts w:ascii="Arial" w:hAnsi="Arial"/>
          <w:b/>
          <w:sz w:val="20"/>
          <w:lang w:val="en-GB" w:eastAsia="nl-NL"/>
        </w:rPr>
      </w:pPr>
      <w:r w:rsidRPr="00FF5126">
        <w:rPr>
          <w:rFonts w:ascii="Arial" w:hAnsi="Arial"/>
          <w:b/>
          <w:sz w:val="20"/>
          <w:lang w:val="en-GB" w:eastAsia="nl-NL"/>
        </w:rPr>
        <w:t>[name of person who is authorised to submit Bids]</w:t>
      </w:r>
    </w:p>
    <w:p w14:paraId="36C170D6" w14:textId="77777777" w:rsidR="00577294" w:rsidRPr="00FF5126" w:rsidRDefault="00577294" w:rsidP="00577294">
      <w:pPr>
        <w:spacing w:after="0" w:line="276" w:lineRule="auto"/>
        <w:rPr>
          <w:rFonts w:ascii="Arial" w:hAnsi="Arial"/>
          <w:lang w:val="en-GB" w:eastAsia="nl-NL"/>
        </w:rPr>
      </w:pPr>
    </w:p>
    <w:p w14:paraId="361286C1" w14:textId="4BE31F69" w:rsidR="00577294" w:rsidRPr="00FF5126" w:rsidRDefault="00577294" w:rsidP="00577294">
      <w:pPr>
        <w:spacing w:before="120" w:after="120" w:line="276" w:lineRule="auto"/>
        <w:rPr>
          <w:rFonts w:ascii="Arial" w:eastAsia="Calibri" w:hAnsi="Arial" w:cs="Arial"/>
          <w:sz w:val="20"/>
          <w:szCs w:val="22"/>
        </w:rPr>
      </w:pPr>
      <w:r w:rsidRPr="00FF5126">
        <w:rPr>
          <w:rFonts w:ascii="Arial" w:eastAsia="Calibri" w:hAnsi="Arial" w:cs="Arial"/>
          <w:sz w:val="20"/>
          <w:szCs w:val="22"/>
        </w:rPr>
        <w:t>resident in [country], born in [city], [country] on [date] and holder of a [nationality] passport number [number] as the Company’s true and lawful Attorney-in Fact, to participate in the three capacity auctions for Gas Storage Bergermeer / TAQA Gas Storage B.V. scheduled to be held on 1</w:t>
      </w:r>
      <w:r w:rsidR="00891490" w:rsidRPr="00FF5126">
        <w:rPr>
          <w:rFonts w:ascii="Arial" w:eastAsia="Calibri" w:hAnsi="Arial" w:cs="Arial"/>
          <w:sz w:val="20"/>
          <w:szCs w:val="22"/>
        </w:rPr>
        <w:t>3</w:t>
      </w:r>
      <w:r w:rsidRPr="00FF5126">
        <w:rPr>
          <w:rFonts w:ascii="Arial" w:eastAsia="Calibri" w:hAnsi="Arial" w:cs="Arial"/>
          <w:sz w:val="20"/>
          <w:szCs w:val="22"/>
        </w:rPr>
        <w:t xml:space="preserve"> December 20</w:t>
      </w:r>
      <w:r w:rsidR="00891490" w:rsidRPr="00FF5126">
        <w:rPr>
          <w:rFonts w:ascii="Arial" w:eastAsia="Calibri" w:hAnsi="Arial" w:cs="Arial"/>
          <w:sz w:val="20"/>
          <w:szCs w:val="22"/>
        </w:rPr>
        <w:t>22</w:t>
      </w:r>
      <w:r w:rsidRPr="00FF5126">
        <w:rPr>
          <w:rFonts w:ascii="Arial" w:eastAsia="Calibri" w:hAnsi="Arial" w:cs="Arial"/>
          <w:sz w:val="20"/>
          <w:szCs w:val="22"/>
        </w:rPr>
        <w:t xml:space="preserve"> (two auctions) and 1</w:t>
      </w:r>
      <w:r w:rsidR="00891490" w:rsidRPr="00FF5126">
        <w:rPr>
          <w:rFonts w:ascii="Arial" w:eastAsia="Calibri" w:hAnsi="Arial" w:cs="Arial"/>
          <w:sz w:val="20"/>
          <w:szCs w:val="22"/>
        </w:rPr>
        <w:t>4</w:t>
      </w:r>
      <w:r w:rsidRPr="00FF5126">
        <w:rPr>
          <w:rFonts w:ascii="Arial" w:eastAsia="Calibri" w:hAnsi="Arial" w:cs="Arial"/>
          <w:sz w:val="20"/>
          <w:szCs w:val="22"/>
        </w:rPr>
        <w:t xml:space="preserve"> February 20</w:t>
      </w:r>
      <w:r w:rsidR="00891490" w:rsidRPr="00FF5126">
        <w:rPr>
          <w:rFonts w:ascii="Arial" w:eastAsia="Calibri" w:hAnsi="Arial" w:cs="Arial"/>
          <w:sz w:val="20"/>
          <w:szCs w:val="22"/>
        </w:rPr>
        <w:t>23</w:t>
      </w:r>
      <w:r w:rsidRPr="00FF5126">
        <w:rPr>
          <w:rFonts w:ascii="Arial" w:eastAsia="Calibri" w:hAnsi="Arial" w:cs="Arial"/>
          <w:sz w:val="20"/>
          <w:szCs w:val="22"/>
        </w:rPr>
        <w:t xml:space="preserve"> and to submit binding bids for SBUs via e-mail during this auction and do everything reasonably required for this.</w:t>
      </w:r>
    </w:p>
    <w:p w14:paraId="7FC858C0" w14:textId="77777777" w:rsidR="00577294" w:rsidRPr="00FF5126" w:rsidRDefault="00577294" w:rsidP="00577294">
      <w:pPr>
        <w:spacing w:before="120" w:after="120" w:line="276" w:lineRule="auto"/>
        <w:rPr>
          <w:rFonts w:ascii="Arial" w:eastAsia="Calibri" w:hAnsi="Arial" w:cs="Arial"/>
          <w:sz w:val="20"/>
          <w:szCs w:val="22"/>
        </w:rPr>
      </w:pPr>
      <w:r w:rsidRPr="00FF5126">
        <w:rPr>
          <w:rFonts w:ascii="Arial" w:eastAsia="Calibri" w:hAnsi="Arial" w:cs="Arial"/>
          <w:sz w:val="20"/>
          <w:szCs w:val="22"/>
        </w:rPr>
        <w:t>This Power of Attorney is valid with respect to the foregoing purpose and matters, and the Company hereby ratifies and confirms all acts that said Attorney-in-Fact shall lawfully do or cause to be done by virtue hereof.</w:t>
      </w:r>
    </w:p>
    <w:p w14:paraId="4401B842" w14:textId="14D54526" w:rsidR="00577294" w:rsidRPr="00FF5126" w:rsidRDefault="00577294" w:rsidP="00577294">
      <w:pPr>
        <w:spacing w:before="120" w:after="120" w:line="276" w:lineRule="auto"/>
        <w:rPr>
          <w:rFonts w:ascii="Arial" w:eastAsia="Calibri" w:hAnsi="Arial" w:cs="Arial"/>
          <w:sz w:val="20"/>
          <w:szCs w:val="22"/>
        </w:rPr>
      </w:pPr>
      <w:r w:rsidRPr="00FF5126">
        <w:rPr>
          <w:rFonts w:ascii="Arial" w:eastAsia="Calibri" w:hAnsi="Arial" w:cs="Arial"/>
          <w:sz w:val="20"/>
          <w:szCs w:val="22"/>
        </w:rPr>
        <w:t xml:space="preserve">This Power of Attorney is effective from the date of signature stated below and may be revoked at any time in writing through proper notification to TAQA Gas Storage </w:t>
      </w:r>
      <w:proofErr w:type="gramStart"/>
      <w:r w:rsidRPr="00FF5126">
        <w:rPr>
          <w:rFonts w:ascii="Arial" w:eastAsia="Calibri" w:hAnsi="Arial" w:cs="Arial"/>
          <w:sz w:val="20"/>
          <w:szCs w:val="22"/>
        </w:rPr>
        <w:t>B.V., but</w:t>
      </w:r>
      <w:proofErr w:type="gramEnd"/>
      <w:r w:rsidRPr="00FF5126">
        <w:rPr>
          <w:rFonts w:ascii="Arial" w:eastAsia="Calibri" w:hAnsi="Arial" w:cs="Arial"/>
          <w:sz w:val="20"/>
          <w:szCs w:val="22"/>
        </w:rPr>
        <w:t xml:space="preserve"> shall in any event expire on 1 </w:t>
      </w:r>
      <w:r w:rsidR="00890988" w:rsidRPr="00FF5126">
        <w:rPr>
          <w:rFonts w:ascii="Arial" w:eastAsia="Calibri" w:hAnsi="Arial" w:cs="Arial"/>
          <w:sz w:val="20"/>
          <w:szCs w:val="22"/>
        </w:rPr>
        <w:t xml:space="preserve">April </w:t>
      </w:r>
      <w:r w:rsidRPr="00FF5126">
        <w:rPr>
          <w:rFonts w:ascii="Arial" w:eastAsia="Calibri" w:hAnsi="Arial" w:cs="Arial"/>
          <w:sz w:val="20"/>
          <w:szCs w:val="22"/>
        </w:rPr>
        <w:t>20</w:t>
      </w:r>
      <w:r w:rsidR="00891490" w:rsidRPr="00FF5126">
        <w:rPr>
          <w:rFonts w:ascii="Arial" w:eastAsia="Calibri" w:hAnsi="Arial" w:cs="Arial"/>
          <w:sz w:val="20"/>
          <w:szCs w:val="22"/>
        </w:rPr>
        <w:t>23</w:t>
      </w:r>
      <w:r w:rsidRPr="00FF5126">
        <w:rPr>
          <w:rFonts w:ascii="Arial" w:eastAsia="Calibri" w:hAnsi="Arial" w:cs="Arial"/>
          <w:sz w:val="20"/>
          <w:szCs w:val="22"/>
        </w:rPr>
        <w:t>.</w:t>
      </w:r>
    </w:p>
    <w:p w14:paraId="11069538" w14:textId="77777777" w:rsidR="00577294" w:rsidRPr="00FF5126" w:rsidRDefault="00577294" w:rsidP="00577294">
      <w:pPr>
        <w:spacing w:before="120" w:after="120" w:line="276" w:lineRule="auto"/>
        <w:rPr>
          <w:rFonts w:ascii="Arial" w:eastAsia="Calibri" w:hAnsi="Arial" w:cs="Arial"/>
          <w:sz w:val="20"/>
          <w:szCs w:val="22"/>
          <w:lang w:val="en-GB"/>
        </w:rPr>
      </w:pPr>
    </w:p>
    <w:p w14:paraId="449745A2" w14:textId="77777777" w:rsidR="00577294" w:rsidRPr="00FF5126" w:rsidRDefault="00577294" w:rsidP="00577294">
      <w:pPr>
        <w:spacing w:before="120" w:after="120" w:line="276" w:lineRule="auto"/>
        <w:rPr>
          <w:rFonts w:ascii="Arial" w:eastAsia="Calibri" w:hAnsi="Arial" w:cs="Arial"/>
          <w:sz w:val="20"/>
          <w:szCs w:val="22"/>
          <w:lang w:val="en-GB"/>
        </w:rPr>
      </w:pPr>
      <w:r w:rsidRPr="00FF5126">
        <w:rPr>
          <w:rFonts w:ascii="Arial" w:eastAsia="Calibri" w:hAnsi="Arial" w:cs="Arial"/>
          <w:sz w:val="20"/>
          <w:szCs w:val="22"/>
          <w:lang w:val="en-GB"/>
        </w:rPr>
        <w:t>Signed in [city] on [date].</w:t>
      </w:r>
    </w:p>
    <w:p w14:paraId="7A572BD8" w14:textId="77777777" w:rsidR="00577294" w:rsidRPr="00FF5126" w:rsidRDefault="00577294" w:rsidP="00577294">
      <w:pPr>
        <w:spacing w:before="120" w:after="120" w:line="276" w:lineRule="auto"/>
        <w:rPr>
          <w:rFonts w:ascii="Arial" w:eastAsia="Calibri" w:hAnsi="Arial" w:cs="Arial"/>
          <w:sz w:val="20"/>
          <w:szCs w:val="22"/>
        </w:rPr>
      </w:pPr>
    </w:p>
    <w:p w14:paraId="7D39EF0E" w14:textId="77777777" w:rsidR="00577294" w:rsidRPr="00FF5126" w:rsidRDefault="00577294" w:rsidP="00577294">
      <w:pPr>
        <w:spacing w:after="0" w:line="276" w:lineRule="auto"/>
        <w:rPr>
          <w:rFonts w:ascii="Arial" w:eastAsia="Calibri" w:hAnsi="Arial" w:cs="Arial"/>
          <w:sz w:val="20"/>
          <w:szCs w:val="22"/>
        </w:rPr>
      </w:pPr>
    </w:p>
    <w:p w14:paraId="3294FA60" w14:textId="77777777" w:rsidR="00577294" w:rsidRPr="00FF5126" w:rsidRDefault="00577294" w:rsidP="00577294">
      <w:pPr>
        <w:spacing w:after="0" w:line="276" w:lineRule="auto"/>
        <w:rPr>
          <w:rFonts w:ascii="Arial" w:eastAsia="Calibri" w:hAnsi="Arial" w:cs="Arial"/>
          <w:sz w:val="20"/>
          <w:szCs w:val="22"/>
        </w:rPr>
      </w:pPr>
      <w:r w:rsidRPr="00FF5126">
        <w:rPr>
          <w:rFonts w:ascii="Arial" w:eastAsia="Calibri" w:hAnsi="Arial" w:cs="Arial"/>
          <w:sz w:val="20"/>
          <w:szCs w:val="22"/>
        </w:rPr>
        <w:t>____________________________</w:t>
      </w:r>
    </w:p>
    <w:p w14:paraId="17C2D73C" w14:textId="77777777" w:rsidR="00984997" w:rsidRPr="00FF5126" w:rsidRDefault="00984997" w:rsidP="00577294">
      <w:pPr>
        <w:spacing w:after="0" w:line="276" w:lineRule="auto"/>
        <w:rPr>
          <w:rFonts w:ascii="Arial" w:eastAsia="Calibri" w:hAnsi="Arial" w:cs="Arial"/>
          <w:sz w:val="20"/>
          <w:szCs w:val="22"/>
        </w:rPr>
      </w:pPr>
    </w:p>
    <w:p w14:paraId="18560C52" w14:textId="3ADEFDFE" w:rsidR="00577294" w:rsidRPr="00FF5126" w:rsidRDefault="00577294" w:rsidP="00577294">
      <w:pPr>
        <w:spacing w:after="0" w:line="276" w:lineRule="auto"/>
        <w:rPr>
          <w:rFonts w:ascii="Arial" w:eastAsia="Calibri" w:hAnsi="Arial" w:cs="Arial"/>
          <w:sz w:val="20"/>
          <w:szCs w:val="22"/>
        </w:rPr>
      </w:pPr>
      <w:r w:rsidRPr="00FF5126">
        <w:rPr>
          <w:rFonts w:ascii="Arial" w:eastAsia="Calibri" w:hAnsi="Arial" w:cs="Arial"/>
          <w:sz w:val="20"/>
          <w:szCs w:val="22"/>
        </w:rPr>
        <w:t>[name]</w:t>
      </w:r>
    </w:p>
    <w:p w14:paraId="44694A89" w14:textId="77777777" w:rsidR="00984997" w:rsidRPr="00FF5126" w:rsidRDefault="00984997" w:rsidP="00577294">
      <w:pPr>
        <w:spacing w:after="0" w:line="276" w:lineRule="auto"/>
        <w:rPr>
          <w:rFonts w:ascii="Arial" w:eastAsia="Calibri" w:hAnsi="Arial" w:cs="Arial"/>
          <w:sz w:val="20"/>
          <w:szCs w:val="22"/>
        </w:rPr>
      </w:pPr>
    </w:p>
    <w:p w14:paraId="3823584B" w14:textId="007FDDB6" w:rsidR="00577294" w:rsidRPr="00FF5126" w:rsidRDefault="00577294" w:rsidP="00577294">
      <w:pPr>
        <w:spacing w:after="0" w:line="276" w:lineRule="auto"/>
        <w:rPr>
          <w:rFonts w:ascii="Arial" w:eastAsia="Calibri" w:hAnsi="Arial" w:cs="Arial"/>
          <w:sz w:val="20"/>
          <w:szCs w:val="22"/>
        </w:rPr>
      </w:pPr>
      <w:r w:rsidRPr="00FF5126">
        <w:rPr>
          <w:rFonts w:ascii="Arial" w:eastAsia="Calibri" w:hAnsi="Arial" w:cs="Arial"/>
          <w:sz w:val="20"/>
          <w:szCs w:val="22"/>
        </w:rPr>
        <w:t>[title], [company]</w:t>
      </w:r>
    </w:p>
    <w:p w14:paraId="29ACD545" w14:textId="77777777" w:rsidR="00984997" w:rsidRPr="00FF5126" w:rsidRDefault="00984997" w:rsidP="00577294">
      <w:pPr>
        <w:spacing w:after="0" w:line="276" w:lineRule="auto"/>
        <w:rPr>
          <w:rFonts w:ascii="Arial" w:eastAsia="Calibri" w:hAnsi="Arial" w:cs="Arial"/>
          <w:sz w:val="20"/>
          <w:szCs w:val="22"/>
        </w:rPr>
      </w:pPr>
    </w:p>
    <w:p w14:paraId="3EFEF90E" w14:textId="155CF196" w:rsidR="00577294" w:rsidRPr="00FF5126" w:rsidRDefault="00577294" w:rsidP="00577294">
      <w:pPr>
        <w:spacing w:after="0" w:line="276" w:lineRule="auto"/>
        <w:rPr>
          <w:rFonts w:ascii="Arial" w:eastAsia="Calibri" w:hAnsi="Arial" w:cs="Arial"/>
          <w:sz w:val="20"/>
          <w:szCs w:val="22"/>
        </w:rPr>
      </w:pPr>
      <w:r w:rsidRPr="00FF5126">
        <w:rPr>
          <w:rFonts w:ascii="Arial" w:eastAsia="Calibri" w:hAnsi="Arial" w:cs="Arial"/>
          <w:sz w:val="20"/>
          <w:szCs w:val="22"/>
        </w:rPr>
        <w:t>[</w:t>
      </w:r>
      <w:r w:rsidRPr="00FF5126">
        <w:rPr>
          <w:rFonts w:ascii="Arial" w:eastAsia="Calibri" w:hAnsi="Arial" w:cs="Arial"/>
          <w:i/>
          <w:sz w:val="20"/>
          <w:szCs w:val="22"/>
        </w:rPr>
        <w:t>please provide evidence that the person signing this document is authorized to represent the company</w:t>
      </w:r>
      <w:r w:rsidRPr="00FF5126">
        <w:rPr>
          <w:rFonts w:ascii="Arial" w:eastAsia="Calibri" w:hAnsi="Arial" w:cs="Arial"/>
          <w:sz w:val="20"/>
          <w:szCs w:val="22"/>
        </w:rPr>
        <w:t xml:space="preserve">] </w:t>
      </w:r>
    </w:p>
    <w:p w14:paraId="08BDA454" w14:textId="30283BC8" w:rsidR="009F4EEA" w:rsidRPr="00FF5126" w:rsidRDefault="009F4EEA">
      <w:pPr>
        <w:spacing w:after="0"/>
        <w:jc w:val="left"/>
        <w:rPr>
          <w:rFonts w:ascii="Arial" w:eastAsiaTheme="minorHAnsi" w:hAnsi="Arial" w:cstheme="minorBidi"/>
          <w:b/>
          <w:bCs/>
          <w:caps/>
          <w:szCs w:val="24"/>
          <w:lang w:val="en-GB"/>
        </w:rPr>
      </w:pPr>
      <w:r w:rsidRPr="00FF5126">
        <w:rPr>
          <w:lang w:val="en-GB"/>
        </w:rPr>
        <w:br w:type="page"/>
      </w:r>
    </w:p>
    <w:p w14:paraId="08F010B6" w14:textId="59F04467" w:rsidR="004B3756" w:rsidRPr="00FF5126" w:rsidRDefault="009F4EEA" w:rsidP="004B3756">
      <w:pPr>
        <w:pStyle w:val="TAQAMemoScheduleHeading"/>
        <w:rPr>
          <w:lang w:val="en-GB"/>
        </w:rPr>
      </w:pPr>
      <w:r w:rsidRPr="00FF5126">
        <w:rPr>
          <w:lang w:val="en-GB"/>
        </w:rPr>
        <w:lastRenderedPageBreak/>
        <w:t>ANNEx III</w:t>
      </w:r>
    </w:p>
    <w:p w14:paraId="7CBDD115" w14:textId="77777777" w:rsidR="004B3756" w:rsidRPr="00FF5126" w:rsidRDefault="004B3756" w:rsidP="004B3756">
      <w:pPr>
        <w:pStyle w:val="TAQAMemoScheduleHeading"/>
        <w:rPr>
          <w:lang w:val="en-GB"/>
        </w:rPr>
      </w:pPr>
      <w:r w:rsidRPr="00FF5126">
        <w:rPr>
          <w:lang w:val="en-GB"/>
        </w:rPr>
        <w:t>Form Of PRIMARY CAPACITY AGREEMENT</w:t>
      </w:r>
    </w:p>
    <w:tbl>
      <w:tblPr>
        <w:tblStyle w:val="TableGrid"/>
        <w:tblW w:w="9243" w:type="dxa"/>
        <w:tblInd w:w="250" w:type="dxa"/>
        <w:tblLook w:val="04A0" w:firstRow="1" w:lastRow="0" w:firstColumn="1" w:lastColumn="0" w:noHBand="0" w:noVBand="1"/>
      </w:tblPr>
      <w:tblGrid>
        <w:gridCol w:w="9243"/>
      </w:tblGrid>
      <w:tr w:rsidR="0000182B" w14:paraId="3FBBA85F" w14:textId="77777777" w:rsidTr="004B3756">
        <w:trPr>
          <w:trHeight w:val="11970"/>
        </w:trPr>
        <w:tc>
          <w:tcPr>
            <w:tcW w:w="9243" w:type="dxa"/>
          </w:tcPr>
          <w:p w14:paraId="30EB98C1" w14:textId="77777777" w:rsidR="000C6767" w:rsidRPr="00FF5126" w:rsidRDefault="000C6767" w:rsidP="00B35549">
            <w:pPr>
              <w:pStyle w:val="TAQABodyTextArialJustified"/>
              <w:spacing w:after="0"/>
              <w:jc w:val="left"/>
              <w:rPr>
                <w:rFonts w:asciiTheme="minorBidi" w:hAnsiTheme="minorBidi" w:cstheme="minorBidi"/>
                <w:b/>
                <w:bCs/>
                <w:sz w:val="17"/>
                <w:szCs w:val="17"/>
              </w:rPr>
            </w:pPr>
          </w:p>
          <w:p w14:paraId="190B10F6" w14:textId="7092203C" w:rsidR="004B3756" w:rsidRPr="00FF5126" w:rsidRDefault="004B3756" w:rsidP="00B35549">
            <w:pPr>
              <w:pStyle w:val="TAQABodyTextArialJustified"/>
              <w:jc w:val="left"/>
              <w:rPr>
                <w:rFonts w:asciiTheme="minorBidi" w:hAnsiTheme="minorBidi" w:cstheme="minorBidi"/>
                <w:sz w:val="17"/>
                <w:szCs w:val="17"/>
              </w:rPr>
            </w:pPr>
            <w:r w:rsidRPr="00FF5126">
              <w:rPr>
                <w:rFonts w:asciiTheme="minorBidi" w:hAnsiTheme="minorBidi" w:cstheme="minorBidi"/>
                <w:b/>
                <w:bCs/>
                <w:sz w:val="17"/>
                <w:szCs w:val="17"/>
              </w:rPr>
              <w:t>This Primary Capacity Agreement</w:t>
            </w:r>
            <w:r w:rsidRPr="00FF5126">
              <w:rPr>
                <w:rFonts w:asciiTheme="minorBidi" w:hAnsiTheme="minorBidi" w:cstheme="minorBidi"/>
                <w:sz w:val="17"/>
                <w:szCs w:val="17"/>
              </w:rPr>
              <w:t xml:space="preserve"> is issued on [</w:t>
            </w:r>
            <w:r w:rsidRPr="00FF5126">
              <w:rPr>
                <w:rFonts w:asciiTheme="minorBidi" w:hAnsiTheme="minorBidi" w:cstheme="minorBidi"/>
                <w:sz w:val="17"/>
                <w:szCs w:val="17"/>
              </w:rPr>
              <w:tab/>
            </w:r>
            <w:r w:rsidRPr="00FF5126">
              <w:rPr>
                <w:rFonts w:asciiTheme="minorBidi" w:hAnsiTheme="minorBidi" w:cstheme="minorBidi"/>
                <w:sz w:val="17"/>
                <w:szCs w:val="17"/>
              </w:rPr>
              <w:tab/>
              <w:t>] between:</w:t>
            </w:r>
          </w:p>
          <w:p w14:paraId="58966A6F" w14:textId="77777777" w:rsidR="004B3756" w:rsidRPr="00FF5126" w:rsidRDefault="004B3756" w:rsidP="00B35549">
            <w:pPr>
              <w:pStyle w:val="TAQABodyTextArialJustified"/>
              <w:jc w:val="left"/>
              <w:rPr>
                <w:rFonts w:asciiTheme="minorBidi" w:hAnsiTheme="minorBidi" w:cstheme="minorBidi"/>
                <w:sz w:val="17"/>
                <w:szCs w:val="17"/>
              </w:rPr>
            </w:pPr>
            <w:r w:rsidRPr="00FF5126">
              <w:rPr>
                <w:rFonts w:asciiTheme="minorBidi" w:hAnsiTheme="minorBidi" w:cstheme="minorBidi"/>
                <w:bCs/>
                <w:sz w:val="17"/>
                <w:szCs w:val="17"/>
              </w:rPr>
              <w:t>(1)</w:t>
            </w:r>
            <w:r w:rsidRPr="00FF5126">
              <w:rPr>
                <w:rFonts w:asciiTheme="minorBidi" w:hAnsiTheme="minorBidi" w:cstheme="minorBidi"/>
                <w:b/>
                <w:bCs/>
                <w:sz w:val="17"/>
                <w:szCs w:val="17"/>
              </w:rPr>
              <w:tab/>
              <w:t>GSB GAS STORAGE B.V.</w:t>
            </w:r>
            <w:r w:rsidRPr="00FF5126">
              <w:rPr>
                <w:rFonts w:asciiTheme="minorBidi" w:hAnsiTheme="minorBidi" w:cstheme="minorBidi"/>
                <w:bCs/>
                <w:sz w:val="17"/>
                <w:szCs w:val="17"/>
              </w:rPr>
              <w:t xml:space="preserve">, </w:t>
            </w:r>
            <w:r w:rsidRPr="00FF5126">
              <w:rPr>
                <w:rFonts w:asciiTheme="minorBidi" w:hAnsiTheme="minorBidi" w:cstheme="minorBidi"/>
                <w:sz w:val="17"/>
                <w:szCs w:val="17"/>
              </w:rPr>
              <w:t>a company duly incorporated in The Netherlands and registered at the trade registry with number 27154985 whose principal place of business is Alkmaar, The Netherlands (</w:t>
            </w:r>
            <w:r w:rsidRPr="00FF5126">
              <w:rPr>
                <w:rFonts w:asciiTheme="minorBidi" w:hAnsiTheme="minorBidi" w:cstheme="minorBidi"/>
                <w:b/>
                <w:sz w:val="17"/>
                <w:szCs w:val="17"/>
              </w:rPr>
              <w:t>“GSB”</w:t>
            </w:r>
            <w:r w:rsidRPr="00FF5126">
              <w:rPr>
                <w:rFonts w:asciiTheme="minorBidi" w:hAnsiTheme="minorBidi" w:cstheme="minorBidi"/>
                <w:sz w:val="17"/>
                <w:szCs w:val="17"/>
              </w:rPr>
              <w:t>); and</w:t>
            </w:r>
          </w:p>
          <w:p w14:paraId="1D7DFF97" w14:textId="77777777" w:rsidR="004B3756" w:rsidRPr="00FF5126" w:rsidRDefault="004B3756" w:rsidP="00B35549">
            <w:pPr>
              <w:pStyle w:val="TAQABodyTextArialJustified"/>
              <w:jc w:val="left"/>
              <w:rPr>
                <w:rFonts w:asciiTheme="minorBidi" w:hAnsiTheme="minorBidi" w:cstheme="minorBidi"/>
                <w:bCs/>
                <w:sz w:val="17"/>
                <w:szCs w:val="17"/>
              </w:rPr>
            </w:pPr>
            <w:r w:rsidRPr="00FF5126">
              <w:rPr>
                <w:rFonts w:asciiTheme="minorBidi" w:hAnsiTheme="minorBidi" w:cstheme="minorBidi"/>
                <w:sz w:val="17"/>
                <w:szCs w:val="17"/>
              </w:rPr>
              <w:t>(2)</w:t>
            </w:r>
            <w:r w:rsidRPr="00FF5126">
              <w:rPr>
                <w:rFonts w:asciiTheme="minorBidi" w:hAnsiTheme="minorBidi" w:cstheme="minorBidi"/>
                <w:sz w:val="17"/>
                <w:szCs w:val="17"/>
              </w:rPr>
              <w:tab/>
            </w:r>
            <w:r w:rsidRPr="00FF5126">
              <w:rPr>
                <w:rFonts w:asciiTheme="minorBidi" w:hAnsiTheme="minorBidi" w:cstheme="minorBidi"/>
                <w:b/>
                <w:sz w:val="17"/>
                <w:szCs w:val="17"/>
              </w:rPr>
              <w:t>[</w:t>
            </w:r>
            <w:r w:rsidRPr="00FF5126">
              <w:rPr>
                <w:rFonts w:asciiTheme="minorBidi" w:hAnsiTheme="minorBidi" w:cstheme="minorBidi"/>
                <w:b/>
                <w:sz w:val="17"/>
                <w:szCs w:val="17"/>
              </w:rPr>
              <w:tab/>
              <w:t>]</w:t>
            </w:r>
            <w:r w:rsidRPr="00FF5126">
              <w:rPr>
                <w:rFonts w:asciiTheme="minorBidi" w:hAnsiTheme="minorBidi" w:cstheme="minorBidi"/>
                <w:bCs/>
                <w:sz w:val="17"/>
                <w:szCs w:val="17"/>
              </w:rPr>
              <w:t xml:space="preserve">, (the </w:t>
            </w:r>
            <w:r w:rsidRPr="00FF5126">
              <w:rPr>
                <w:rFonts w:asciiTheme="minorBidi" w:hAnsiTheme="minorBidi" w:cstheme="minorBidi"/>
                <w:b/>
                <w:sz w:val="17"/>
                <w:szCs w:val="17"/>
              </w:rPr>
              <w:t>“Customer”</w:t>
            </w:r>
            <w:r w:rsidRPr="00FF5126">
              <w:rPr>
                <w:rFonts w:asciiTheme="minorBidi" w:hAnsiTheme="minorBidi" w:cstheme="minorBidi"/>
                <w:bCs/>
                <w:sz w:val="17"/>
                <w:szCs w:val="17"/>
              </w:rPr>
              <w:t>),</w:t>
            </w:r>
          </w:p>
          <w:p w14:paraId="05C3007A" w14:textId="77777777" w:rsidR="004B3756" w:rsidRPr="00FF5126" w:rsidRDefault="004B3756" w:rsidP="00B35549">
            <w:pPr>
              <w:pStyle w:val="BodyText"/>
              <w:jc w:val="left"/>
              <w:rPr>
                <w:rFonts w:asciiTheme="minorBidi" w:hAnsiTheme="minorBidi" w:cstheme="minorBidi"/>
                <w:b/>
                <w:bCs/>
                <w:sz w:val="17"/>
                <w:szCs w:val="17"/>
              </w:rPr>
            </w:pPr>
            <w:r w:rsidRPr="00FF5126">
              <w:rPr>
                <w:rFonts w:asciiTheme="minorBidi" w:hAnsiTheme="minorBidi" w:cstheme="minorBidi"/>
                <w:b/>
                <w:bCs/>
                <w:sz w:val="17"/>
                <w:szCs w:val="17"/>
              </w:rPr>
              <w:t>WHEREAS:</w:t>
            </w:r>
          </w:p>
          <w:p w14:paraId="24F5F9C6" w14:textId="4B86A42D" w:rsidR="004B3756" w:rsidRPr="00FF5126" w:rsidRDefault="004B3756" w:rsidP="00B35549">
            <w:pPr>
              <w:pStyle w:val="TAQABodyTextArialJustified"/>
              <w:jc w:val="left"/>
              <w:rPr>
                <w:rFonts w:asciiTheme="minorBidi" w:hAnsiTheme="minorBidi" w:cstheme="minorBidi"/>
                <w:sz w:val="17"/>
                <w:szCs w:val="17"/>
              </w:rPr>
            </w:pPr>
            <w:r w:rsidRPr="00FF5126">
              <w:rPr>
                <w:rFonts w:asciiTheme="minorBidi" w:hAnsiTheme="minorBidi" w:cstheme="minorBidi"/>
                <w:sz w:val="17"/>
                <w:szCs w:val="17"/>
              </w:rPr>
              <w:t>GSB and the Customer are party to a Standard Storage Services Agreement (</w:t>
            </w:r>
            <w:r w:rsidRPr="00FF5126">
              <w:rPr>
                <w:rFonts w:asciiTheme="minorBidi" w:hAnsiTheme="minorBidi" w:cstheme="minorBidi"/>
                <w:b/>
                <w:sz w:val="17"/>
                <w:szCs w:val="17"/>
              </w:rPr>
              <w:t>“SSSA”</w:t>
            </w:r>
            <w:r w:rsidRPr="00FF5126">
              <w:rPr>
                <w:rFonts w:asciiTheme="minorBidi" w:hAnsiTheme="minorBidi" w:cstheme="minorBidi"/>
                <w:sz w:val="17"/>
                <w:szCs w:val="17"/>
              </w:rPr>
              <w:t xml:space="preserve">) in respect of GSB Facility; and at the SBU Auction held in </w:t>
            </w:r>
            <w:r w:rsidR="003D4F70" w:rsidRPr="00FF5126">
              <w:rPr>
                <w:rFonts w:asciiTheme="minorBidi" w:hAnsiTheme="minorBidi" w:cstheme="minorBidi"/>
                <w:sz w:val="17"/>
                <w:szCs w:val="17"/>
              </w:rPr>
              <w:t>[December 2022 / February 2023]</w:t>
            </w:r>
            <w:r w:rsidRPr="00FF5126">
              <w:rPr>
                <w:rFonts w:asciiTheme="minorBidi" w:hAnsiTheme="minorBidi" w:cstheme="minorBidi"/>
                <w:sz w:val="17"/>
                <w:szCs w:val="17"/>
              </w:rPr>
              <w:t>, the Customer has purchased Capacity from GSB and GSB has sold such Capacity to the Customer.</w:t>
            </w:r>
          </w:p>
          <w:p w14:paraId="0B7BF647" w14:textId="77777777" w:rsidR="004B3756" w:rsidRPr="00FF5126" w:rsidRDefault="004B3756" w:rsidP="00B35549">
            <w:pPr>
              <w:pStyle w:val="BodyText"/>
              <w:jc w:val="left"/>
              <w:rPr>
                <w:rFonts w:asciiTheme="minorBidi" w:hAnsiTheme="minorBidi" w:cstheme="minorBidi"/>
                <w:sz w:val="17"/>
                <w:szCs w:val="17"/>
              </w:rPr>
            </w:pPr>
            <w:r w:rsidRPr="00FF5126">
              <w:rPr>
                <w:rFonts w:asciiTheme="minorBidi" w:hAnsiTheme="minorBidi" w:cstheme="minorBidi"/>
                <w:b/>
                <w:bCs/>
                <w:sz w:val="17"/>
                <w:szCs w:val="17"/>
              </w:rPr>
              <w:t xml:space="preserve">IT IS HEREBY AGREED </w:t>
            </w:r>
            <w:r w:rsidRPr="00FF5126">
              <w:rPr>
                <w:rFonts w:asciiTheme="minorBidi" w:hAnsiTheme="minorBidi" w:cstheme="minorBidi"/>
                <w:sz w:val="17"/>
                <w:szCs w:val="17"/>
              </w:rPr>
              <w:t>as follows:</w:t>
            </w:r>
          </w:p>
          <w:p w14:paraId="2DA3B100" w14:textId="77777777" w:rsidR="004B3756" w:rsidRPr="00FF5126" w:rsidRDefault="004B3756" w:rsidP="00B35549">
            <w:pPr>
              <w:pStyle w:val="ScheduleHeading1"/>
              <w:tabs>
                <w:tab w:val="clear" w:pos="1559"/>
                <w:tab w:val="clear" w:pos="2268"/>
                <w:tab w:val="clear" w:pos="2977"/>
                <w:tab w:val="clear" w:pos="3686"/>
                <w:tab w:val="clear" w:pos="4394"/>
                <w:tab w:val="clear" w:pos="8789"/>
              </w:tabs>
              <w:spacing w:line="240" w:lineRule="auto"/>
              <w:ind w:left="851" w:hanging="851"/>
              <w:rPr>
                <w:rFonts w:asciiTheme="minorBidi" w:hAnsiTheme="minorBidi" w:cstheme="minorBidi"/>
                <w:sz w:val="17"/>
                <w:szCs w:val="17"/>
              </w:rPr>
            </w:pPr>
            <w:r w:rsidRPr="00FF5126">
              <w:rPr>
                <w:rFonts w:asciiTheme="minorBidi" w:hAnsiTheme="minorBidi" w:cstheme="minorBidi"/>
                <w:sz w:val="17"/>
                <w:szCs w:val="17"/>
              </w:rPr>
              <w:t>Sale and Purchase of Capacity</w:t>
            </w:r>
          </w:p>
          <w:p w14:paraId="7BCA111B" w14:textId="48DC6FFA" w:rsidR="004B3756" w:rsidRPr="00FF5126" w:rsidRDefault="004B3756" w:rsidP="00B35549">
            <w:pPr>
              <w:pStyle w:val="TAQABodyTextArialJustified"/>
              <w:jc w:val="left"/>
              <w:rPr>
                <w:rFonts w:asciiTheme="minorBidi" w:hAnsiTheme="minorBidi" w:cstheme="minorBidi"/>
                <w:sz w:val="17"/>
                <w:szCs w:val="17"/>
              </w:rPr>
            </w:pPr>
            <w:r w:rsidRPr="00FF5126">
              <w:rPr>
                <w:rFonts w:asciiTheme="minorBidi" w:hAnsiTheme="minorBidi" w:cstheme="minorBidi"/>
                <w:sz w:val="17"/>
                <w:szCs w:val="17"/>
              </w:rPr>
              <w:t xml:space="preserve">At the SBU Auction held in </w:t>
            </w:r>
            <w:r w:rsidR="00D107E9" w:rsidRPr="00FF5126">
              <w:rPr>
                <w:rFonts w:asciiTheme="minorBidi" w:hAnsiTheme="minorBidi" w:cstheme="minorBidi"/>
                <w:sz w:val="17"/>
                <w:szCs w:val="17"/>
              </w:rPr>
              <w:t>[December 20</w:t>
            </w:r>
            <w:r w:rsidR="003D4F70" w:rsidRPr="00FF5126">
              <w:rPr>
                <w:rFonts w:asciiTheme="minorBidi" w:hAnsiTheme="minorBidi" w:cstheme="minorBidi"/>
                <w:sz w:val="17"/>
                <w:szCs w:val="17"/>
              </w:rPr>
              <w:t>22</w:t>
            </w:r>
            <w:r w:rsidR="00D107E9" w:rsidRPr="00FF5126">
              <w:rPr>
                <w:rFonts w:asciiTheme="minorBidi" w:hAnsiTheme="minorBidi" w:cstheme="minorBidi"/>
                <w:sz w:val="17"/>
                <w:szCs w:val="17"/>
              </w:rPr>
              <w:t xml:space="preserve"> / </w:t>
            </w:r>
            <w:r w:rsidRPr="00FF5126">
              <w:rPr>
                <w:rFonts w:asciiTheme="minorBidi" w:hAnsiTheme="minorBidi" w:cstheme="minorBidi"/>
                <w:sz w:val="17"/>
                <w:szCs w:val="17"/>
              </w:rPr>
              <w:t>February 20</w:t>
            </w:r>
            <w:r w:rsidR="003D4F70" w:rsidRPr="00FF5126">
              <w:rPr>
                <w:rFonts w:asciiTheme="minorBidi" w:hAnsiTheme="minorBidi" w:cstheme="minorBidi"/>
                <w:sz w:val="17"/>
                <w:szCs w:val="17"/>
              </w:rPr>
              <w:t>23</w:t>
            </w:r>
            <w:r w:rsidR="00D107E9" w:rsidRPr="00FF5126">
              <w:rPr>
                <w:rFonts w:asciiTheme="minorBidi" w:hAnsiTheme="minorBidi" w:cstheme="minorBidi"/>
                <w:sz w:val="17"/>
                <w:szCs w:val="17"/>
              </w:rPr>
              <w:t>]</w:t>
            </w:r>
            <w:r w:rsidRPr="00FF5126">
              <w:rPr>
                <w:rFonts w:asciiTheme="minorBidi" w:hAnsiTheme="minorBidi" w:cstheme="minorBidi"/>
                <w:sz w:val="17"/>
                <w:szCs w:val="17"/>
              </w:rPr>
              <w:t>, the Customer has purchased from GSB and GSB has sold to the Customer standard bundled units of Capacity at the GSB Facility (</w:t>
            </w:r>
            <w:r w:rsidRPr="00FF5126">
              <w:rPr>
                <w:rFonts w:asciiTheme="minorBidi" w:hAnsiTheme="minorBidi" w:cstheme="minorBidi"/>
                <w:b/>
                <w:sz w:val="17"/>
                <w:szCs w:val="17"/>
              </w:rPr>
              <w:t>“SBU”</w:t>
            </w:r>
            <w:r w:rsidRPr="00FF5126">
              <w:rPr>
                <w:rFonts w:asciiTheme="minorBidi" w:hAnsiTheme="minorBidi" w:cstheme="minorBidi"/>
                <w:sz w:val="17"/>
                <w:szCs w:val="17"/>
              </w:rPr>
              <w:t>) in the number, for a term, for SBU Capacity Fee and at other conditions as specified below. This Primary Capacity Agreement is signed by GSB only and issued as confirmation.</w:t>
            </w:r>
          </w:p>
          <w:p w14:paraId="11FF3D49" w14:textId="77777777" w:rsidR="004B3756" w:rsidRPr="00FF5126" w:rsidRDefault="004B3756" w:rsidP="00B35549">
            <w:pPr>
              <w:pStyle w:val="ScheduleHeading1"/>
              <w:tabs>
                <w:tab w:val="clear" w:pos="1559"/>
                <w:tab w:val="clear" w:pos="2268"/>
                <w:tab w:val="clear" w:pos="2977"/>
                <w:tab w:val="clear" w:pos="3686"/>
                <w:tab w:val="clear" w:pos="4394"/>
                <w:tab w:val="clear" w:pos="8789"/>
              </w:tabs>
              <w:spacing w:line="240" w:lineRule="auto"/>
              <w:ind w:left="851" w:hanging="851"/>
              <w:rPr>
                <w:rFonts w:asciiTheme="minorBidi" w:hAnsiTheme="minorBidi" w:cstheme="minorBidi"/>
                <w:sz w:val="17"/>
                <w:szCs w:val="17"/>
              </w:rPr>
            </w:pPr>
            <w:r w:rsidRPr="00FF5126">
              <w:rPr>
                <w:rFonts w:asciiTheme="minorBidi" w:hAnsiTheme="minorBidi" w:cstheme="minorBidi"/>
                <w:sz w:val="17"/>
                <w:szCs w:val="17"/>
              </w:rPr>
              <w:t>conditions</w:t>
            </w:r>
          </w:p>
          <w:p w14:paraId="07DED265" w14:textId="77777777" w:rsidR="009D73D2" w:rsidRPr="00FF5126" w:rsidRDefault="004B3756" w:rsidP="00B35549">
            <w:pPr>
              <w:pStyle w:val="TAQAContractNormalText"/>
              <w:spacing w:line="240" w:lineRule="auto"/>
              <w:rPr>
                <w:rFonts w:asciiTheme="minorBidi" w:eastAsia="Times New Roman" w:hAnsiTheme="minorBidi"/>
                <w:sz w:val="17"/>
                <w:szCs w:val="17"/>
                <w:lang w:val="en-GB"/>
              </w:rPr>
            </w:pPr>
            <w:r w:rsidRPr="00FF5126">
              <w:rPr>
                <w:rFonts w:asciiTheme="minorBidi" w:eastAsia="Times New Roman" w:hAnsiTheme="minorBidi"/>
                <w:sz w:val="17"/>
                <w:szCs w:val="17"/>
                <w:lang w:val="en-GB"/>
              </w:rPr>
              <w:t>Term</w:t>
            </w:r>
          </w:p>
          <w:p w14:paraId="0A3A1B00" w14:textId="728B3D5C" w:rsidR="004B3756" w:rsidRPr="00FF5126" w:rsidRDefault="004B3756" w:rsidP="00B35549">
            <w:pPr>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Start:</w:t>
            </w:r>
            <w:r w:rsidRPr="00FF5126">
              <w:rPr>
                <w:rFonts w:asciiTheme="minorBidi" w:hAnsiTheme="minorBidi" w:cstheme="minorBidi"/>
                <w:sz w:val="17"/>
                <w:szCs w:val="17"/>
                <w:lang w:val="en-GB"/>
              </w:rPr>
              <w:tab/>
              <w:t>01 April 20</w:t>
            </w:r>
            <w:r w:rsidR="003A7C4E" w:rsidRPr="00FF5126">
              <w:rPr>
                <w:rFonts w:asciiTheme="minorBidi" w:hAnsiTheme="minorBidi" w:cstheme="minorBidi"/>
                <w:sz w:val="17"/>
                <w:szCs w:val="17"/>
                <w:lang w:val="en-GB"/>
              </w:rPr>
              <w:t>23</w:t>
            </w:r>
            <w:r w:rsidRPr="00FF5126">
              <w:rPr>
                <w:rFonts w:asciiTheme="minorBidi" w:hAnsiTheme="minorBidi" w:cstheme="minorBidi"/>
                <w:sz w:val="17"/>
                <w:szCs w:val="17"/>
                <w:lang w:val="en-GB"/>
              </w:rPr>
              <w:t xml:space="preserve"> 06:00 Hour (LET) (start of the Hour)</w:t>
            </w:r>
          </w:p>
          <w:p w14:paraId="722A8C37" w14:textId="6C491D71" w:rsidR="004B3756" w:rsidRPr="00FF5126" w:rsidRDefault="004B3756" w:rsidP="00B35549">
            <w:pPr>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End:</w:t>
            </w:r>
            <w:r w:rsidRPr="00FF5126">
              <w:rPr>
                <w:rFonts w:asciiTheme="minorBidi" w:hAnsiTheme="minorBidi" w:cstheme="minorBidi"/>
                <w:sz w:val="17"/>
                <w:szCs w:val="17"/>
                <w:lang w:val="en-GB"/>
              </w:rPr>
              <w:tab/>
              <w:t xml:space="preserve">01 April </w:t>
            </w:r>
            <w:r w:rsidR="00984D7E" w:rsidRPr="00FF5126">
              <w:rPr>
                <w:rFonts w:asciiTheme="minorBidi" w:hAnsiTheme="minorBidi" w:cstheme="minorBidi"/>
                <w:sz w:val="17"/>
                <w:szCs w:val="17"/>
                <w:lang w:val="en-GB"/>
              </w:rPr>
              <w:t>[</w:t>
            </w:r>
            <w:r w:rsidRPr="00FF5126">
              <w:rPr>
                <w:rFonts w:asciiTheme="minorBidi" w:hAnsiTheme="minorBidi" w:cstheme="minorBidi"/>
                <w:sz w:val="17"/>
                <w:szCs w:val="17"/>
                <w:lang w:val="en-GB"/>
              </w:rPr>
              <w:t>20</w:t>
            </w:r>
            <w:r w:rsidR="003A7C4E" w:rsidRPr="00FF5126">
              <w:rPr>
                <w:rFonts w:asciiTheme="minorBidi" w:hAnsiTheme="minorBidi" w:cstheme="minorBidi"/>
                <w:sz w:val="17"/>
                <w:szCs w:val="17"/>
                <w:lang w:val="en-GB"/>
              </w:rPr>
              <w:t>24</w:t>
            </w:r>
            <w:r w:rsidR="002230EC" w:rsidRPr="00FF5126">
              <w:rPr>
                <w:rFonts w:asciiTheme="minorBidi" w:hAnsiTheme="minorBidi" w:cstheme="minorBidi"/>
                <w:sz w:val="17"/>
                <w:szCs w:val="17"/>
                <w:lang w:val="en-GB"/>
              </w:rPr>
              <w:t xml:space="preserve"> </w:t>
            </w:r>
            <w:r w:rsidR="003D4F70" w:rsidRPr="00FF5126">
              <w:rPr>
                <w:rFonts w:asciiTheme="minorBidi" w:hAnsiTheme="minorBidi" w:cstheme="minorBidi"/>
                <w:sz w:val="17"/>
                <w:szCs w:val="17"/>
                <w:lang w:val="en-GB"/>
              </w:rPr>
              <w:t>/</w:t>
            </w:r>
            <w:r w:rsidR="002230EC" w:rsidRPr="00FF5126">
              <w:rPr>
                <w:rFonts w:asciiTheme="minorBidi" w:hAnsiTheme="minorBidi" w:cstheme="minorBidi"/>
                <w:sz w:val="17"/>
                <w:szCs w:val="17"/>
                <w:lang w:val="en-GB"/>
              </w:rPr>
              <w:t xml:space="preserve"> </w:t>
            </w:r>
            <w:r w:rsidR="003D4F70" w:rsidRPr="00FF5126">
              <w:rPr>
                <w:rFonts w:asciiTheme="minorBidi" w:hAnsiTheme="minorBidi" w:cstheme="minorBidi"/>
                <w:sz w:val="17"/>
                <w:szCs w:val="17"/>
                <w:lang w:val="en-GB"/>
              </w:rPr>
              <w:t>2025]</w:t>
            </w:r>
            <w:r w:rsidRPr="00FF5126">
              <w:rPr>
                <w:rFonts w:asciiTheme="minorBidi" w:hAnsiTheme="minorBidi" w:cstheme="minorBidi"/>
                <w:sz w:val="17"/>
                <w:szCs w:val="17"/>
                <w:lang w:val="en-GB"/>
              </w:rPr>
              <w:t xml:space="preserve"> 06:00 Hour (LET) (start of the Hour),</w:t>
            </w:r>
          </w:p>
          <w:p w14:paraId="6552032E" w14:textId="77777777" w:rsidR="004B3756" w:rsidRPr="00FF5126" w:rsidRDefault="004B3756" w:rsidP="00B35549">
            <w:pPr>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unless terminated earlier in accordance with the SSSA.</w:t>
            </w:r>
            <w:r w:rsidRPr="00FF5126">
              <w:rPr>
                <w:rFonts w:asciiTheme="minorBidi" w:hAnsiTheme="minorBidi" w:cstheme="minorBidi"/>
                <w:sz w:val="17"/>
                <w:szCs w:val="17"/>
                <w:lang w:val="en-GB"/>
              </w:rPr>
              <w:br/>
            </w:r>
          </w:p>
          <w:p w14:paraId="1650D674" w14:textId="77777777" w:rsidR="004B3756" w:rsidRPr="00FF5126" w:rsidRDefault="004B3756" w:rsidP="00B35549">
            <w:pPr>
              <w:pStyle w:val="ScheduleHeading2"/>
              <w:numPr>
                <w:ilvl w:val="0"/>
                <w:numId w:val="0"/>
              </w:numPr>
              <w:tabs>
                <w:tab w:val="clear" w:pos="1559"/>
                <w:tab w:val="clear" w:pos="2268"/>
                <w:tab w:val="clear" w:pos="2977"/>
                <w:tab w:val="clear" w:pos="3686"/>
                <w:tab w:val="clear" w:pos="4394"/>
                <w:tab w:val="clear" w:pos="8789"/>
              </w:tabs>
              <w:spacing w:line="240" w:lineRule="auto"/>
              <w:ind w:left="851" w:hanging="851"/>
              <w:rPr>
                <w:rFonts w:asciiTheme="minorBidi" w:eastAsia="Times New Roman" w:hAnsiTheme="minorBidi" w:cstheme="minorBidi"/>
                <w:b w:val="0"/>
                <w:sz w:val="17"/>
                <w:szCs w:val="17"/>
                <w:lang w:eastAsia="en-US"/>
              </w:rPr>
            </w:pPr>
            <w:bookmarkStart w:id="17" w:name="_Toc184558772"/>
            <w:bookmarkStart w:id="18" w:name="_Toc184562508"/>
            <w:bookmarkStart w:id="19" w:name="_Toc184563246"/>
            <w:bookmarkStart w:id="20" w:name="_Toc197161453"/>
            <w:bookmarkStart w:id="21" w:name="_Toc197189393"/>
            <w:bookmarkStart w:id="22" w:name="_Toc197363951"/>
            <w:bookmarkStart w:id="23" w:name="_Toc197531311"/>
            <w:bookmarkStart w:id="24" w:name="_Toc197674670"/>
            <w:bookmarkStart w:id="25" w:name="_Toc197675087"/>
            <w:r w:rsidRPr="00FF5126">
              <w:rPr>
                <w:rFonts w:asciiTheme="minorBidi" w:eastAsia="Times New Roman" w:hAnsiTheme="minorBidi" w:cstheme="minorBidi"/>
                <w:b w:val="0"/>
                <w:sz w:val="17"/>
                <w:szCs w:val="17"/>
                <w:lang w:eastAsia="en-US"/>
              </w:rPr>
              <w:t>Capacity</w:t>
            </w:r>
          </w:p>
          <w:bookmarkEnd w:id="17"/>
          <w:bookmarkEnd w:id="18"/>
          <w:bookmarkEnd w:id="19"/>
          <w:bookmarkEnd w:id="20"/>
          <w:bookmarkEnd w:id="21"/>
          <w:bookmarkEnd w:id="22"/>
          <w:bookmarkEnd w:id="23"/>
          <w:bookmarkEnd w:id="24"/>
          <w:bookmarkEnd w:id="25"/>
          <w:p w14:paraId="363FD258" w14:textId="0B1165FE" w:rsidR="004B3756" w:rsidRPr="00FF5126" w:rsidRDefault="004B3756" w:rsidP="00B35549">
            <w:pPr>
              <w:tabs>
                <w:tab w:val="left" w:pos="2410"/>
              </w:tabs>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Number of SBU</w:t>
            </w:r>
            <w:r w:rsidRPr="00FF5126">
              <w:rPr>
                <w:rFonts w:asciiTheme="minorBidi" w:hAnsiTheme="minorBidi" w:cstheme="minorBidi"/>
                <w:sz w:val="17"/>
                <w:szCs w:val="17"/>
                <w:lang w:val="en-GB"/>
              </w:rPr>
              <w:tab/>
              <w:t>[</w:t>
            </w:r>
            <w:r w:rsidRPr="00FF5126">
              <w:rPr>
                <w:rFonts w:asciiTheme="minorBidi" w:hAnsiTheme="minorBidi" w:cstheme="minorBidi"/>
                <w:sz w:val="17"/>
                <w:szCs w:val="17"/>
                <w:lang w:val="en-GB"/>
              </w:rPr>
              <w:tab/>
              <w:t>] ([</w:t>
            </w:r>
            <w:r w:rsidR="00B865A4" w:rsidRPr="00FF5126">
              <w:rPr>
                <w:rFonts w:asciiTheme="minorBidi" w:hAnsiTheme="minorBidi" w:cstheme="minorBidi"/>
                <w:sz w:val="17"/>
                <w:szCs w:val="17"/>
                <w:lang w:val="en-GB"/>
              </w:rPr>
              <w:tab/>
            </w:r>
            <w:r w:rsidRPr="00FF5126">
              <w:rPr>
                <w:rFonts w:asciiTheme="minorBidi" w:hAnsiTheme="minorBidi" w:cstheme="minorBidi"/>
                <w:sz w:val="17"/>
                <w:szCs w:val="17"/>
                <w:lang w:val="en-GB"/>
              </w:rPr>
              <w:t>])</w:t>
            </w:r>
          </w:p>
          <w:p w14:paraId="49754845" w14:textId="77777777" w:rsidR="004B3756" w:rsidRPr="00FF5126" w:rsidRDefault="004B3756" w:rsidP="00B35549">
            <w:pPr>
              <w:tabs>
                <w:tab w:val="left" w:pos="2410"/>
              </w:tabs>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A SBU consists of:</w:t>
            </w:r>
          </w:p>
          <w:p w14:paraId="336251CA" w14:textId="77777777" w:rsidR="004B3756" w:rsidRPr="00FF5126" w:rsidRDefault="004B3756" w:rsidP="00B35549">
            <w:pPr>
              <w:tabs>
                <w:tab w:val="left" w:pos="2410"/>
              </w:tabs>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Injection Capacity:</w:t>
            </w:r>
            <w:r w:rsidRPr="00FF5126">
              <w:rPr>
                <w:rFonts w:asciiTheme="minorBidi" w:hAnsiTheme="minorBidi" w:cstheme="minorBidi"/>
                <w:sz w:val="17"/>
                <w:szCs w:val="17"/>
                <w:lang w:val="en-GB"/>
              </w:rPr>
              <w:tab/>
              <w:t xml:space="preserve">0.427 kW </w:t>
            </w:r>
          </w:p>
          <w:p w14:paraId="5DE87A3D" w14:textId="77777777" w:rsidR="004B3756" w:rsidRPr="00FF5126" w:rsidRDefault="004B3756" w:rsidP="00B35549">
            <w:pPr>
              <w:tabs>
                <w:tab w:val="left" w:pos="2410"/>
              </w:tabs>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Space:</w:t>
            </w:r>
            <w:r w:rsidRPr="00FF5126">
              <w:rPr>
                <w:rFonts w:asciiTheme="minorBidi" w:hAnsiTheme="minorBidi" w:cstheme="minorBidi"/>
                <w:sz w:val="17"/>
                <w:szCs w:val="17"/>
                <w:lang w:val="en-GB"/>
              </w:rPr>
              <w:tab/>
              <w:t>1000 kWh</w:t>
            </w:r>
          </w:p>
          <w:p w14:paraId="3AA6576B" w14:textId="77777777" w:rsidR="004B3756" w:rsidRPr="00FF5126" w:rsidRDefault="004B3756" w:rsidP="00B35549">
            <w:pPr>
              <w:tabs>
                <w:tab w:val="left" w:pos="2410"/>
              </w:tabs>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Withdrawal Capacity:</w:t>
            </w:r>
            <w:r w:rsidRPr="00FF5126">
              <w:rPr>
                <w:rFonts w:asciiTheme="minorBidi" w:hAnsiTheme="minorBidi" w:cstheme="minorBidi"/>
                <w:sz w:val="17"/>
                <w:szCs w:val="17"/>
                <w:lang w:val="en-GB"/>
              </w:rPr>
              <w:tab/>
              <w:t>0.579 kW</w:t>
            </w:r>
            <w:r w:rsidRPr="00FF5126">
              <w:rPr>
                <w:rFonts w:asciiTheme="minorBidi" w:hAnsiTheme="minorBidi" w:cstheme="minorBidi"/>
                <w:sz w:val="17"/>
                <w:szCs w:val="17"/>
                <w:lang w:val="en-GB"/>
              </w:rPr>
              <w:br/>
            </w:r>
          </w:p>
          <w:p w14:paraId="1A7474DF" w14:textId="77777777" w:rsidR="004B3756" w:rsidRPr="00FF5126" w:rsidRDefault="004B3756" w:rsidP="00B35549">
            <w:pPr>
              <w:pStyle w:val="ScheduleHeading2"/>
              <w:numPr>
                <w:ilvl w:val="0"/>
                <w:numId w:val="0"/>
              </w:numPr>
              <w:tabs>
                <w:tab w:val="clear" w:pos="1559"/>
                <w:tab w:val="clear" w:pos="2268"/>
                <w:tab w:val="clear" w:pos="2977"/>
                <w:tab w:val="clear" w:pos="3686"/>
                <w:tab w:val="clear" w:pos="4394"/>
                <w:tab w:val="clear" w:pos="8789"/>
              </w:tabs>
              <w:spacing w:line="240" w:lineRule="auto"/>
              <w:ind w:left="851" w:hanging="851"/>
              <w:rPr>
                <w:rFonts w:asciiTheme="minorBidi" w:eastAsia="Times New Roman" w:hAnsiTheme="minorBidi" w:cstheme="minorBidi"/>
                <w:b w:val="0"/>
                <w:sz w:val="17"/>
                <w:szCs w:val="17"/>
                <w:lang w:eastAsia="en-US"/>
              </w:rPr>
            </w:pPr>
            <w:bookmarkStart w:id="26" w:name="_Toc184478587"/>
            <w:bookmarkStart w:id="27" w:name="_Toc184478632"/>
            <w:bookmarkStart w:id="28" w:name="_Toc184531772"/>
            <w:bookmarkStart w:id="29" w:name="_Toc184533612"/>
            <w:bookmarkStart w:id="30" w:name="_Toc184553988"/>
            <w:bookmarkStart w:id="31" w:name="_Toc184556328"/>
            <w:bookmarkStart w:id="32" w:name="_Toc184558773"/>
            <w:bookmarkStart w:id="33" w:name="_Toc184562509"/>
            <w:bookmarkStart w:id="34" w:name="_Toc184563247"/>
            <w:bookmarkStart w:id="35" w:name="_Toc197161454"/>
            <w:bookmarkStart w:id="36" w:name="_Toc197189394"/>
            <w:bookmarkStart w:id="37" w:name="_Toc197363952"/>
            <w:bookmarkStart w:id="38" w:name="_Toc197531312"/>
            <w:bookmarkStart w:id="39" w:name="_Toc197674671"/>
            <w:bookmarkStart w:id="40" w:name="_Toc197675088"/>
            <w:r w:rsidRPr="00FF5126">
              <w:rPr>
                <w:rFonts w:asciiTheme="minorBidi" w:eastAsia="Times New Roman" w:hAnsiTheme="minorBidi" w:cstheme="minorBidi"/>
                <w:b w:val="0"/>
                <w:sz w:val="17"/>
                <w:szCs w:val="17"/>
                <w:lang w:eastAsia="en-US"/>
              </w:rPr>
              <w:t>SBU Capacity Fee</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FF5126">
              <w:rPr>
                <w:rFonts w:asciiTheme="minorBidi" w:eastAsia="Times New Roman" w:hAnsiTheme="minorBidi" w:cstheme="minorBidi"/>
                <w:b w:val="0"/>
                <w:sz w:val="17"/>
                <w:szCs w:val="17"/>
                <w:lang w:eastAsia="en-US"/>
              </w:rPr>
              <w:t>s</w:t>
            </w:r>
          </w:p>
          <w:p w14:paraId="650407A1" w14:textId="2FE5C16A" w:rsidR="00596898" w:rsidRPr="00FF5126" w:rsidRDefault="00596898" w:rsidP="00B35549">
            <w:pPr>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[For Auction 1</w:t>
            </w:r>
            <w:r w:rsidR="00E15EC3" w:rsidRPr="00FF5126">
              <w:rPr>
                <w:rFonts w:asciiTheme="minorBidi" w:hAnsiTheme="minorBidi" w:cstheme="minorBidi"/>
                <w:sz w:val="17"/>
                <w:szCs w:val="17"/>
                <w:lang w:val="en-GB"/>
              </w:rPr>
              <w:t>] t</w:t>
            </w:r>
            <w:r w:rsidRPr="00FF5126">
              <w:rPr>
                <w:rFonts w:asciiTheme="minorBidi" w:hAnsiTheme="minorBidi" w:cstheme="minorBidi"/>
                <w:sz w:val="17"/>
                <w:szCs w:val="17"/>
                <w:lang w:val="en-GB"/>
              </w:rPr>
              <w:t>he SBU Capacity Fee is</w:t>
            </w:r>
            <w:r w:rsidR="00D87A04" w:rsidRPr="00FF5126">
              <w:rPr>
                <w:rFonts w:asciiTheme="minorBidi" w:hAnsiTheme="minorBidi" w:cstheme="minorBidi"/>
                <w:sz w:val="17"/>
                <w:szCs w:val="17"/>
                <w:lang w:val="en-GB"/>
              </w:rPr>
              <w:t xml:space="preserve"> </w:t>
            </w:r>
            <w:r w:rsidRPr="00FF5126">
              <w:rPr>
                <w:rFonts w:asciiTheme="minorBidi" w:hAnsiTheme="minorBidi" w:cstheme="minorBidi"/>
                <w:sz w:val="17"/>
                <w:szCs w:val="17"/>
                <w:lang w:val="en-GB"/>
              </w:rPr>
              <w:t xml:space="preserve">[ </w:t>
            </w:r>
            <w:proofErr w:type="gramStart"/>
            <w:r w:rsidRPr="00FF5126">
              <w:rPr>
                <w:rFonts w:asciiTheme="minorBidi" w:hAnsiTheme="minorBidi" w:cstheme="minorBidi"/>
                <w:sz w:val="17"/>
                <w:szCs w:val="17"/>
                <w:lang w:val="en-GB"/>
              </w:rPr>
              <w:t xml:space="preserve">  ]</w:t>
            </w:r>
            <w:proofErr w:type="gramEnd"/>
            <w:r w:rsidRPr="00FF5126">
              <w:rPr>
                <w:rFonts w:asciiTheme="minorBidi" w:hAnsiTheme="minorBidi" w:cstheme="minorBidi"/>
                <w:sz w:val="17"/>
                <w:szCs w:val="17"/>
                <w:lang w:val="en-GB"/>
              </w:rPr>
              <w:t xml:space="preserve"> ([</w:t>
            </w:r>
            <w:r w:rsidR="00487697" w:rsidRPr="00FF5126">
              <w:rPr>
                <w:rFonts w:asciiTheme="minorBidi" w:hAnsiTheme="minorBidi" w:cstheme="minorBidi"/>
                <w:sz w:val="17"/>
                <w:szCs w:val="17"/>
                <w:lang w:val="en-GB"/>
              </w:rPr>
              <w:tab/>
            </w:r>
            <w:r w:rsidRPr="00FF5126">
              <w:rPr>
                <w:rFonts w:asciiTheme="minorBidi" w:hAnsiTheme="minorBidi" w:cstheme="minorBidi"/>
                <w:sz w:val="17"/>
                <w:szCs w:val="17"/>
                <w:lang w:val="en-GB"/>
              </w:rPr>
              <w:t>]) times the Storage Year Spread per SBU per Gas Storage Year</w:t>
            </w:r>
            <w:r w:rsidR="00EF7F05" w:rsidRPr="00FF5126">
              <w:rPr>
                <w:rFonts w:asciiTheme="minorBidi" w:hAnsiTheme="minorBidi" w:cstheme="minorBidi"/>
                <w:sz w:val="17"/>
                <w:szCs w:val="17"/>
                <w:lang w:val="en-GB"/>
              </w:rPr>
              <w:t>,</w:t>
            </w:r>
            <w:r w:rsidRPr="00FF5126">
              <w:rPr>
                <w:rFonts w:asciiTheme="minorBidi" w:hAnsiTheme="minorBidi" w:cstheme="minorBidi"/>
                <w:sz w:val="17"/>
                <w:szCs w:val="17"/>
                <w:lang w:val="en-GB"/>
              </w:rPr>
              <w:t xml:space="preserve"> whereby “</w:t>
            </w:r>
            <w:r w:rsidRPr="00FF5126">
              <w:rPr>
                <w:rFonts w:asciiTheme="minorBidi" w:hAnsiTheme="minorBidi" w:cstheme="minorBidi"/>
                <w:b/>
                <w:sz w:val="17"/>
                <w:szCs w:val="17"/>
                <w:lang w:val="en-GB"/>
              </w:rPr>
              <w:t>Storage Year Spread</w:t>
            </w:r>
            <w:r w:rsidRPr="00FF5126">
              <w:rPr>
                <w:rFonts w:asciiTheme="minorBidi" w:hAnsiTheme="minorBidi" w:cstheme="minorBidi"/>
                <w:sz w:val="17"/>
                <w:szCs w:val="17"/>
                <w:lang w:val="en-GB"/>
              </w:rPr>
              <w:t xml:space="preserve">” is defined in </w:t>
            </w:r>
            <w:r w:rsidR="007C2A43" w:rsidRPr="00FF5126">
              <w:rPr>
                <w:rFonts w:asciiTheme="minorBidi" w:hAnsiTheme="minorBidi" w:cstheme="minorBidi"/>
                <w:sz w:val="17"/>
                <w:szCs w:val="17"/>
                <w:lang w:val="en-GB"/>
              </w:rPr>
              <w:t>subsection</w:t>
            </w:r>
            <w:r w:rsidRPr="00FF5126">
              <w:rPr>
                <w:rFonts w:asciiTheme="minorBidi" w:hAnsiTheme="minorBidi" w:cstheme="minorBidi"/>
                <w:sz w:val="17"/>
                <w:szCs w:val="17"/>
                <w:lang w:val="en-GB"/>
              </w:rPr>
              <w:t xml:space="preserve"> 4.3.1 of the GSB Gas Storage Primary Capacity 2023 Auction Rules.</w:t>
            </w:r>
          </w:p>
          <w:p w14:paraId="7B768574" w14:textId="77777777" w:rsidR="00596898" w:rsidRPr="00FF5126" w:rsidRDefault="00596898" w:rsidP="00B35549">
            <w:pPr>
              <w:spacing w:after="0"/>
              <w:jc w:val="left"/>
              <w:rPr>
                <w:rFonts w:asciiTheme="minorBidi" w:hAnsiTheme="minorBidi" w:cstheme="minorBidi"/>
                <w:sz w:val="17"/>
                <w:szCs w:val="17"/>
                <w:lang w:val="en-GB"/>
              </w:rPr>
            </w:pPr>
          </w:p>
          <w:p w14:paraId="0B893DD7" w14:textId="1373B67B" w:rsidR="00B904E6" w:rsidRPr="00FF5126" w:rsidRDefault="00596898" w:rsidP="00B35549">
            <w:pPr>
              <w:spacing w:after="0"/>
              <w:jc w:val="left"/>
              <w:rPr>
                <w:rFonts w:asciiTheme="minorBidi" w:hAnsiTheme="minorBidi" w:cstheme="minorBidi"/>
                <w:sz w:val="17"/>
                <w:szCs w:val="17"/>
                <w:lang w:val="en-GB"/>
              </w:rPr>
            </w:pPr>
            <w:r w:rsidRPr="00FF5126">
              <w:rPr>
                <w:rFonts w:asciiTheme="minorBidi" w:hAnsiTheme="minorBidi" w:cstheme="minorBidi"/>
                <w:sz w:val="17"/>
                <w:szCs w:val="17"/>
                <w:lang w:val="en-GB"/>
              </w:rPr>
              <w:t xml:space="preserve">[For Auction 2 or Auction 3] </w:t>
            </w:r>
            <w:r w:rsidR="00E15EC3" w:rsidRPr="00FF5126">
              <w:rPr>
                <w:rFonts w:asciiTheme="minorBidi" w:hAnsiTheme="minorBidi" w:cstheme="minorBidi"/>
                <w:sz w:val="17"/>
                <w:szCs w:val="17"/>
                <w:lang w:val="en-GB"/>
              </w:rPr>
              <w:t>t</w:t>
            </w:r>
            <w:r w:rsidR="004B3756" w:rsidRPr="00FF5126">
              <w:rPr>
                <w:rFonts w:asciiTheme="minorBidi" w:hAnsiTheme="minorBidi" w:cstheme="minorBidi"/>
                <w:sz w:val="17"/>
                <w:szCs w:val="17"/>
                <w:lang w:val="en-GB"/>
              </w:rPr>
              <w:t>he SBU Capacity Fee is: [</w:t>
            </w:r>
            <w:r w:rsidR="00B865A4" w:rsidRPr="00FF5126">
              <w:rPr>
                <w:rFonts w:asciiTheme="minorBidi" w:hAnsiTheme="minorBidi" w:cstheme="minorBidi"/>
                <w:sz w:val="17"/>
                <w:szCs w:val="17"/>
                <w:lang w:val="en-GB"/>
              </w:rPr>
              <w:tab/>
            </w:r>
            <w:r w:rsidR="004B3756" w:rsidRPr="00FF5126">
              <w:rPr>
                <w:rFonts w:asciiTheme="minorBidi" w:hAnsiTheme="minorBidi" w:cstheme="minorBidi"/>
                <w:sz w:val="17"/>
                <w:szCs w:val="17"/>
                <w:lang w:val="en-GB"/>
              </w:rPr>
              <w:t>] (</w:t>
            </w:r>
            <w:r w:rsidR="00B865A4" w:rsidRPr="00FF5126">
              <w:rPr>
                <w:rFonts w:asciiTheme="minorBidi" w:hAnsiTheme="minorBidi" w:cstheme="minorBidi"/>
                <w:sz w:val="17"/>
                <w:szCs w:val="17"/>
                <w:lang w:val="en-GB"/>
              </w:rPr>
              <w:t>[</w:t>
            </w:r>
            <w:r w:rsidR="00B865A4" w:rsidRPr="00FF5126">
              <w:rPr>
                <w:rFonts w:asciiTheme="minorBidi" w:hAnsiTheme="minorBidi" w:cstheme="minorBidi"/>
                <w:sz w:val="17"/>
                <w:szCs w:val="17"/>
                <w:lang w:val="en-GB"/>
              </w:rPr>
              <w:tab/>
            </w:r>
            <w:r w:rsidR="004B3756" w:rsidRPr="00FF5126">
              <w:rPr>
                <w:rFonts w:asciiTheme="minorBidi" w:hAnsiTheme="minorBidi" w:cstheme="minorBidi"/>
                <w:sz w:val="17"/>
                <w:szCs w:val="17"/>
                <w:lang w:val="en-GB"/>
              </w:rPr>
              <w:t>]) per SBU</w:t>
            </w:r>
            <w:r w:rsidR="00B904E6" w:rsidRPr="00FF5126">
              <w:rPr>
                <w:rFonts w:asciiTheme="minorBidi" w:hAnsiTheme="minorBidi" w:cstheme="minorBidi"/>
                <w:sz w:val="17"/>
                <w:szCs w:val="17"/>
                <w:lang w:val="en-GB"/>
              </w:rPr>
              <w:t>.</w:t>
            </w:r>
          </w:p>
          <w:p w14:paraId="00B4500E" w14:textId="15EE57BF" w:rsidR="004B3756" w:rsidRPr="00FF5126" w:rsidRDefault="004B3756" w:rsidP="00B35549">
            <w:pPr>
              <w:spacing w:after="0"/>
              <w:jc w:val="left"/>
              <w:rPr>
                <w:rFonts w:asciiTheme="minorBidi" w:hAnsiTheme="minorBidi" w:cstheme="minorBidi"/>
                <w:sz w:val="17"/>
                <w:szCs w:val="17"/>
                <w:lang w:val="en-GB"/>
              </w:rPr>
            </w:pPr>
          </w:p>
          <w:p w14:paraId="206FCFAD" w14:textId="77777777" w:rsidR="004B3756" w:rsidRPr="00FF5126" w:rsidRDefault="004B3756" w:rsidP="00B35549">
            <w:pPr>
              <w:pStyle w:val="ScheduleHeading2"/>
              <w:numPr>
                <w:ilvl w:val="0"/>
                <w:numId w:val="0"/>
              </w:numPr>
              <w:tabs>
                <w:tab w:val="clear" w:pos="1559"/>
                <w:tab w:val="clear" w:pos="2268"/>
                <w:tab w:val="clear" w:pos="2977"/>
                <w:tab w:val="clear" w:pos="3686"/>
                <w:tab w:val="clear" w:pos="4394"/>
                <w:tab w:val="clear" w:pos="8789"/>
              </w:tabs>
              <w:spacing w:line="240" w:lineRule="auto"/>
              <w:ind w:left="851" w:hanging="851"/>
              <w:jc w:val="both"/>
              <w:rPr>
                <w:rFonts w:asciiTheme="minorBidi" w:eastAsia="Times New Roman" w:hAnsiTheme="minorBidi" w:cstheme="minorBidi"/>
                <w:b w:val="0"/>
                <w:sz w:val="17"/>
                <w:szCs w:val="17"/>
                <w:lang w:eastAsia="en-US"/>
              </w:rPr>
            </w:pPr>
            <w:r w:rsidRPr="00FF5126">
              <w:rPr>
                <w:rFonts w:asciiTheme="minorBidi" w:eastAsia="Times New Roman" w:hAnsiTheme="minorBidi" w:cstheme="minorBidi"/>
                <w:b w:val="0"/>
                <w:sz w:val="17"/>
                <w:szCs w:val="17"/>
                <w:lang w:eastAsia="en-US"/>
              </w:rPr>
              <w:t>SSSA</w:t>
            </w:r>
          </w:p>
          <w:p w14:paraId="17DCDCC5" w14:textId="267F1E9D" w:rsidR="00A854D2" w:rsidRPr="00FF5126" w:rsidRDefault="004B3756" w:rsidP="00B35549">
            <w:pPr>
              <w:pStyle w:val="ScheduleHeading2"/>
              <w:numPr>
                <w:ilvl w:val="0"/>
                <w:numId w:val="0"/>
              </w:numPr>
              <w:tabs>
                <w:tab w:val="clear" w:pos="1559"/>
                <w:tab w:val="clear" w:pos="2268"/>
                <w:tab w:val="clear" w:pos="2977"/>
                <w:tab w:val="clear" w:pos="3686"/>
                <w:tab w:val="clear" w:pos="4394"/>
              </w:tabs>
              <w:spacing w:before="0" w:after="0" w:line="240" w:lineRule="auto"/>
              <w:jc w:val="both"/>
              <w:rPr>
                <w:rFonts w:asciiTheme="minorBidi" w:hAnsiTheme="minorBidi" w:cstheme="minorBidi"/>
                <w:b w:val="0"/>
                <w:sz w:val="17"/>
                <w:szCs w:val="17"/>
              </w:rPr>
            </w:pPr>
            <w:r w:rsidRPr="00FF5126">
              <w:rPr>
                <w:rFonts w:asciiTheme="minorBidi" w:hAnsiTheme="minorBidi" w:cstheme="minorBidi"/>
                <w:b w:val="0"/>
                <w:sz w:val="17"/>
                <w:szCs w:val="17"/>
              </w:rPr>
              <w:t>The SSSA govern</w:t>
            </w:r>
            <w:r w:rsidR="00161149">
              <w:rPr>
                <w:rFonts w:asciiTheme="minorBidi" w:hAnsiTheme="minorBidi" w:cstheme="minorBidi"/>
                <w:b w:val="0"/>
                <w:sz w:val="17"/>
                <w:szCs w:val="17"/>
              </w:rPr>
              <w:t>s</w:t>
            </w:r>
            <w:r w:rsidRPr="00FF5126">
              <w:rPr>
                <w:rFonts w:asciiTheme="minorBidi" w:hAnsiTheme="minorBidi" w:cstheme="minorBidi"/>
                <w:b w:val="0"/>
                <w:sz w:val="17"/>
                <w:szCs w:val="17"/>
              </w:rPr>
              <w:t xml:space="preserve"> the conditions of use in respect of the Capacity</w:t>
            </w:r>
            <w:r w:rsidR="007251BB">
              <w:rPr>
                <w:rFonts w:asciiTheme="minorBidi" w:hAnsiTheme="minorBidi" w:cstheme="minorBidi"/>
                <w:b w:val="0"/>
                <w:sz w:val="17"/>
                <w:szCs w:val="17"/>
              </w:rPr>
              <w:t>,</w:t>
            </w:r>
            <w:r w:rsidRPr="00FF5126">
              <w:rPr>
                <w:rFonts w:asciiTheme="minorBidi" w:hAnsiTheme="minorBidi" w:cstheme="minorBidi"/>
                <w:b w:val="0"/>
                <w:sz w:val="17"/>
                <w:szCs w:val="17"/>
              </w:rPr>
              <w:t xml:space="preserve"> and this Primary Capacity Agreement forms part of the SSSA. All capitalised terms used and not otherwise defined in this Primary Capacity Agreement shall have the meanings ascribed to them in the SSSA. “Gas Storage Year” and “Storage Year” have the same meaning.</w:t>
            </w:r>
            <w:r w:rsidR="00801B19" w:rsidRPr="00FF5126">
              <w:rPr>
                <w:rFonts w:asciiTheme="minorBidi" w:hAnsiTheme="minorBidi" w:cstheme="minorBidi"/>
                <w:b w:val="0"/>
                <w:sz w:val="17"/>
                <w:szCs w:val="17"/>
              </w:rPr>
              <w:t xml:space="preserve"> </w:t>
            </w:r>
            <w:r w:rsidR="00A6699E" w:rsidRPr="004F3457">
              <w:rPr>
                <w:rFonts w:asciiTheme="minorBidi" w:hAnsiTheme="minorBidi" w:cstheme="minorBidi"/>
                <w:b w:val="0"/>
                <w:sz w:val="17"/>
                <w:szCs w:val="17"/>
              </w:rPr>
              <w:t>Notwithstanding the foregoing</w:t>
            </w:r>
            <w:r w:rsidR="00304EEA">
              <w:rPr>
                <w:rFonts w:asciiTheme="minorBidi" w:hAnsiTheme="minorBidi" w:cstheme="minorBidi"/>
                <w:b w:val="0"/>
                <w:sz w:val="17"/>
                <w:szCs w:val="17"/>
              </w:rPr>
              <w:t xml:space="preserve"> and </w:t>
            </w:r>
            <w:r w:rsidR="00304EEA" w:rsidRPr="00304EEA">
              <w:rPr>
                <w:rFonts w:asciiTheme="minorBidi" w:hAnsiTheme="minorBidi" w:cstheme="minorBidi"/>
                <w:b w:val="0"/>
                <w:sz w:val="17"/>
                <w:szCs w:val="17"/>
              </w:rPr>
              <w:t>in accordance with subsection 4.4.1 of the GSB Gas Storage Primary Capacity 2023 Auction Rules</w:t>
            </w:r>
            <w:r w:rsidR="004F0106" w:rsidRPr="004F3457">
              <w:rPr>
                <w:rFonts w:asciiTheme="minorBidi" w:hAnsiTheme="minorBidi" w:cstheme="minorBidi"/>
                <w:b w:val="0"/>
                <w:sz w:val="17"/>
                <w:szCs w:val="17"/>
              </w:rPr>
              <w:t xml:space="preserve">, </w:t>
            </w:r>
            <w:r w:rsidR="004F3457" w:rsidRPr="00FF5126">
              <w:rPr>
                <w:rFonts w:asciiTheme="minorBidi" w:hAnsiTheme="minorBidi" w:cstheme="minorBidi"/>
                <w:b w:val="0"/>
                <w:sz w:val="17"/>
                <w:szCs w:val="17"/>
              </w:rPr>
              <w:t xml:space="preserve">in respect of Capacity sold to the Customer as </w:t>
            </w:r>
            <w:r w:rsidR="004F3457">
              <w:rPr>
                <w:rFonts w:asciiTheme="minorBidi" w:hAnsiTheme="minorBidi" w:cstheme="minorBidi"/>
                <w:b w:val="0"/>
                <w:sz w:val="17"/>
                <w:szCs w:val="17"/>
              </w:rPr>
              <w:t>confirmed</w:t>
            </w:r>
            <w:r w:rsidR="004F3457" w:rsidRPr="00FF5126">
              <w:rPr>
                <w:rFonts w:asciiTheme="minorBidi" w:hAnsiTheme="minorBidi" w:cstheme="minorBidi"/>
                <w:b w:val="0"/>
                <w:sz w:val="17"/>
                <w:szCs w:val="17"/>
              </w:rPr>
              <w:t xml:space="preserve"> in this Primary Capacity Agreement,</w:t>
            </w:r>
            <w:r w:rsidR="006E5642" w:rsidRPr="00FF5126">
              <w:rPr>
                <w:rFonts w:asciiTheme="minorBidi" w:hAnsiTheme="minorBidi" w:cstheme="minorBidi"/>
                <w:b w:val="0"/>
                <w:sz w:val="17"/>
                <w:szCs w:val="17"/>
              </w:rPr>
              <w:t xml:space="preserve"> </w:t>
            </w:r>
            <w:r w:rsidR="00EA5CF9" w:rsidRPr="00FF5126">
              <w:rPr>
                <w:rFonts w:asciiTheme="minorBidi" w:hAnsiTheme="minorBidi" w:cstheme="minorBidi"/>
                <w:b w:val="0"/>
                <w:sz w:val="17"/>
                <w:szCs w:val="17"/>
              </w:rPr>
              <w:t xml:space="preserve">the calculation of “Outage LD” under the SSSA </w:t>
            </w:r>
            <w:r w:rsidR="00E22635" w:rsidRPr="00FF5126">
              <w:rPr>
                <w:rFonts w:asciiTheme="minorBidi" w:hAnsiTheme="minorBidi" w:cstheme="minorBidi"/>
                <w:b w:val="0"/>
                <w:sz w:val="17"/>
                <w:szCs w:val="17"/>
              </w:rPr>
              <w:t>is hereby</w:t>
            </w:r>
            <w:r w:rsidR="00EA5CF9" w:rsidRPr="00FF5126">
              <w:rPr>
                <w:rFonts w:asciiTheme="minorBidi" w:hAnsiTheme="minorBidi" w:cstheme="minorBidi"/>
                <w:b w:val="0"/>
                <w:sz w:val="17"/>
                <w:szCs w:val="17"/>
              </w:rPr>
              <w:t xml:space="preserve"> amended </w:t>
            </w:r>
            <w:r w:rsidR="00527E0E">
              <w:rPr>
                <w:rFonts w:asciiTheme="minorBidi" w:hAnsiTheme="minorBidi" w:cstheme="minorBidi"/>
                <w:b w:val="0"/>
                <w:sz w:val="17"/>
                <w:szCs w:val="17"/>
              </w:rPr>
              <w:t>so that</w:t>
            </w:r>
            <w:r w:rsidR="00EA5CF9" w:rsidRPr="00FF5126">
              <w:rPr>
                <w:rFonts w:asciiTheme="minorBidi" w:hAnsiTheme="minorBidi" w:cstheme="minorBidi"/>
                <w:b w:val="0"/>
                <w:sz w:val="17"/>
                <w:szCs w:val="17"/>
              </w:rPr>
              <w:t xml:space="preserve"> </w:t>
            </w:r>
            <w:r w:rsidR="00A854D2" w:rsidRPr="00FF5126">
              <w:rPr>
                <w:rFonts w:asciiTheme="minorBidi" w:hAnsiTheme="minorBidi" w:cstheme="minorBidi"/>
                <w:b w:val="0"/>
                <w:sz w:val="17"/>
                <w:szCs w:val="17"/>
              </w:rPr>
              <w:t>each reference to the term “Spread” in articles 10.4.1 and 10.4.2 of the SSSA</w:t>
            </w:r>
            <w:r w:rsidR="00EA5CF9" w:rsidRPr="00FF5126">
              <w:rPr>
                <w:rFonts w:asciiTheme="minorBidi" w:hAnsiTheme="minorBidi" w:cstheme="minorBidi"/>
                <w:b w:val="0"/>
                <w:sz w:val="17"/>
                <w:szCs w:val="17"/>
              </w:rPr>
              <w:t xml:space="preserve"> </w:t>
            </w:r>
            <w:r w:rsidR="00E22635" w:rsidRPr="00FF5126">
              <w:rPr>
                <w:rFonts w:asciiTheme="minorBidi" w:hAnsiTheme="minorBidi" w:cstheme="minorBidi"/>
                <w:b w:val="0"/>
                <w:sz w:val="17"/>
                <w:szCs w:val="17"/>
              </w:rPr>
              <w:t>is</w:t>
            </w:r>
            <w:r w:rsidR="00EA5CF9" w:rsidRPr="00FF5126">
              <w:rPr>
                <w:rFonts w:asciiTheme="minorBidi" w:hAnsiTheme="minorBidi" w:cstheme="minorBidi"/>
                <w:b w:val="0"/>
                <w:sz w:val="17"/>
                <w:szCs w:val="17"/>
              </w:rPr>
              <w:t xml:space="preserve"> replaced with the </w:t>
            </w:r>
            <w:r w:rsidR="00BE74C5" w:rsidRPr="00FF5126">
              <w:rPr>
                <w:rFonts w:asciiTheme="minorBidi" w:hAnsiTheme="minorBidi" w:cstheme="minorBidi"/>
                <w:b w:val="0"/>
                <w:sz w:val="17"/>
                <w:szCs w:val="17"/>
              </w:rPr>
              <w:t>“</w:t>
            </w:r>
            <w:r w:rsidR="00E976F3" w:rsidRPr="00FF5126">
              <w:rPr>
                <w:rFonts w:asciiTheme="minorBidi" w:hAnsiTheme="minorBidi" w:cstheme="minorBidi"/>
                <w:b w:val="0"/>
                <w:sz w:val="17"/>
                <w:szCs w:val="17"/>
              </w:rPr>
              <w:t>S</w:t>
            </w:r>
            <w:r w:rsidR="00EA5CF9" w:rsidRPr="00FF5126">
              <w:rPr>
                <w:rFonts w:asciiTheme="minorBidi" w:hAnsiTheme="minorBidi" w:cstheme="minorBidi"/>
                <w:b w:val="0"/>
                <w:sz w:val="17"/>
                <w:szCs w:val="17"/>
              </w:rPr>
              <w:t>BU Capacity Fee</w:t>
            </w:r>
            <w:r w:rsidR="00E976F3" w:rsidRPr="00FF5126">
              <w:rPr>
                <w:rFonts w:asciiTheme="minorBidi" w:hAnsiTheme="minorBidi" w:cstheme="minorBidi"/>
                <w:b w:val="0"/>
                <w:sz w:val="17"/>
                <w:szCs w:val="17"/>
              </w:rPr>
              <w:t>”</w:t>
            </w:r>
            <w:r w:rsidR="00EA5CF9" w:rsidRPr="00FF5126">
              <w:rPr>
                <w:rFonts w:asciiTheme="minorBidi" w:hAnsiTheme="minorBidi" w:cstheme="minorBidi"/>
                <w:b w:val="0"/>
                <w:sz w:val="17"/>
                <w:szCs w:val="17"/>
              </w:rPr>
              <w:t xml:space="preserve"> applicable to such Capacity.</w:t>
            </w:r>
          </w:p>
          <w:p w14:paraId="2B9FF03F" w14:textId="4C56ACB0" w:rsidR="004B3756" w:rsidRPr="00FF5126" w:rsidRDefault="004B3756" w:rsidP="00B35549">
            <w:pPr>
              <w:pStyle w:val="CG-SingleSp05"/>
              <w:tabs>
                <w:tab w:val="left" w:pos="2127"/>
                <w:tab w:val="left" w:pos="4536"/>
              </w:tabs>
              <w:spacing w:after="0"/>
              <w:ind w:firstLine="0"/>
              <w:jc w:val="left"/>
              <w:rPr>
                <w:rFonts w:asciiTheme="minorBidi" w:hAnsiTheme="minorBidi" w:cstheme="minorBidi"/>
                <w:b/>
                <w:bCs/>
                <w:sz w:val="17"/>
                <w:szCs w:val="17"/>
              </w:rPr>
            </w:pPr>
          </w:p>
          <w:p w14:paraId="342BAB10" w14:textId="77777777" w:rsidR="00763E9E" w:rsidRPr="00FF5126" w:rsidRDefault="00763E9E" w:rsidP="00B35549">
            <w:pPr>
              <w:pStyle w:val="CG-SingleSp05"/>
              <w:tabs>
                <w:tab w:val="left" w:pos="2127"/>
                <w:tab w:val="left" w:pos="4536"/>
              </w:tabs>
              <w:spacing w:after="0"/>
              <w:ind w:firstLine="0"/>
              <w:jc w:val="left"/>
              <w:rPr>
                <w:rFonts w:asciiTheme="minorBidi" w:hAnsiTheme="minorBidi" w:cstheme="minorBidi"/>
                <w:b/>
                <w:bCs/>
                <w:sz w:val="17"/>
                <w:szCs w:val="17"/>
              </w:rPr>
            </w:pPr>
          </w:p>
          <w:p w14:paraId="73AFBB8D" w14:textId="77777777" w:rsidR="004B3756" w:rsidRDefault="004B3756" w:rsidP="00B35549">
            <w:pPr>
              <w:pStyle w:val="CG-SingleSp05"/>
              <w:tabs>
                <w:tab w:val="left" w:pos="2127"/>
                <w:tab w:val="left" w:pos="4536"/>
              </w:tabs>
              <w:spacing w:after="0"/>
              <w:ind w:firstLine="0"/>
              <w:jc w:val="left"/>
              <w:rPr>
                <w:rFonts w:asciiTheme="minorBidi" w:hAnsiTheme="minorBidi" w:cstheme="minorBidi"/>
                <w:b/>
                <w:bCs/>
                <w:sz w:val="17"/>
                <w:szCs w:val="17"/>
              </w:rPr>
            </w:pPr>
            <w:r w:rsidRPr="00FF5126">
              <w:rPr>
                <w:rFonts w:asciiTheme="minorBidi" w:hAnsiTheme="minorBidi" w:cstheme="minorBidi"/>
                <w:b/>
                <w:bCs/>
                <w:sz w:val="17"/>
                <w:szCs w:val="17"/>
              </w:rPr>
              <w:t>[Signed by GSB]</w:t>
            </w:r>
          </w:p>
          <w:p w14:paraId="4A9DDFEF" w14:textId="77777777" w:rsidR="004E610F" w:rsidRDefault="004E610F" w:rsidP="00B35549">
            <w:pPr>
              <w:pStyle w:val="CG-SingleSp05"/>
              <w:tabs>
                <w:tab w:val="left" w:pos="2127"/>
                <w:tab w:val="left" w:pos="4536"/>
              </w:tabs>
              <w:spacing w:after="0"/>
              <w:ind w:firstLine="0"/>
              <w:jc w:val="left"/>
              <w:rPr>
                <w:rFonts w:asciiTheme="minorBidi" w:hAnsiTheme="minorBidi" w:cstheme="minorBidi"/>
                <w:b/>
                <w:bCs/>
                <w:sz w:val="17"/>
                <w:szCs w:val="17"/>
              </w:rPr>
            </w:pPr>
          </w:p>
          <w:p w14:paraId="64E22244" w14:textId="77777777" w:rsidR="004E610F" w:rsidRDefault="004E610F" w:rsidP="00B35549">
            <w:pPr>
              <w:pStyle w:val="CG-SingleSp05"/>
              <w:tabs>
                <w:tab w:val="left" w:pos="2127"/>
                <w:tab w:val="left" w:pos="4536"/>
              </w:tabs>
              <w:spacing w:after="0"/>
              <w:ind w:firstLine="0"/>
              <w:jc w:val="left"/>
              <w:rPr>
                <w:rFonts w:asciiTheme="minorBidi" w:hAnsiTheme="minorBidi" w:cstheme="minorBidi"/>
                <w:b/>
                <w:bCs/>
                <w:sz w:val="17"/>
                <w:szCs w:val="17"/>
              </w:rPr>
            </w:pPr>
          </w:p>
          <w:p w14:paraId="5EAE7978" w14:textId="77777777" w:rsidR="004E610F" w:rsidRDefault="004E610F" w:rsidP="00B35549">
            <w:pPr>
              <w:pStyle w:val="CG-SingleSp05"/>
              <w:tabs>
                <w:tab w:val="left" w:pos="2127"/>
                <w:tab w:val="left" w:pos="4536"/>
              </w:tabs>
              <w:spacing w:after="0"/>
              <w:ind w:firstLine="0"/>
              <w:jc w:val="left"/>
              <w:rPr>
                <w:rFonts w:asciiTheme="minorBidi" w:hAnsiTheme="minorBidi" w:cstheme="minorBidi"/>
                <w:sz w:val="16"/>
                <w:szCs w:val="16"/>
              </w:rPr>
            </w:pPr>
          </w:p>
          <w:p w14:paraId="22916AD1" w14:textId="506F737E" w:rsidR="00763E9E" w:rsidRPr="003D4BCA" w:rsidRDefault="00763E9E" w:rsidP="00C77EA3">
            <w:pPr>
              <w:pStyle w:val="CG-SingleSp05"/>
              <w:tabs>
                <w:tab w:val="left" w:pos="2127"/>
                <w:tab w:val="left" w:pos="4536"/>
              </w:tabs>
              <w:spacing w:after="0"/>
              <w:ind w:firstLine="0"/>
              <w:jc w:val="left"/>
              <w:rPr>
                <w:rFonts w:asciiTheme="minorBidi" w:hAnsiTheme="minorBidi" w:cstheme="minorBidi"/>
                <w:sz w:val="16"/>
                <w:szCs w:val="16"/>
              </w:rPr>
            </w:pPr>
          </w:p>
        </w:tc>
      </w:tr>
    </w:tbl>
    <w:p w14:paraId="1D371330" w14:textId="77777777" w:rsidR="004B3756" w:rsidRPr="003D4BCA" w:rsidRDefault="004B3756" w:rsidP="00C77EA3">
      <w:pPr>
        <w:spacing w:after="0"/>
        <w:jc w:val="left"/>
        <w:rPr>
          <w:rFonts w:asciiTheme="minorBidi" w:hAnsiTheme="minorBidi" w:cstheme="minorBidi"/>
          <w:sz w:val="16"/>
          <w:szCs w:val="16"/>
          <w:lang w:val="en-GB"/>
        </w:rPr>
      </w:pPr>
    </w:p>
    <w:sectPr w:rsidR="004B3756" w:rsidRPr="003D4BCA" w:rsidSect="004B3756">
      <w:headerReference w:type="even" r:id="rId7"/>
      <w:headerReference w:type="default" r:id="rId8"/>
      <w:footerReference w:type="even" r:id="rId9"/>
      <w:footerReference w:type="default" r:id="rId10"/>
      <w:headerReference w:type="first" r:id="rId11"/>
      <w:footerReference w:type="first" r:id="rId12"/>
      <w:pgSz w:w="11907" w:h="16840" w:code="1"/>
      <w:pgMar w:top="1440" w:right="1440" w:bottom="1276" w:left="1440" w:header="720" w:footer="6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C3D8" w14:textId="77777777" w:rsidR="004E1437" w:rsidRDefault="004E1437">
      <w:pPr>
        <w:spacing w:after="0"/>
      </w:pPr>
      <w:r>
        <w:separator/>
      </w:r>
    </w:p>
  </w:endnote>
  <w:endnote w:type="continuationSeparator" w:id="0">
    <w:p w14:paraId="67F099B4" w14:textId="77777777" w:rsidR="004E1437" w:rsidRDefault="004E14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8DEF" w14:textId="77777777" w:rsidR="00386146" w:rsidRDefault="0038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1190" w14:textId="04C0C997" w:rsidR="00940BE2" w:rsidRPr="00577294" w:rsidRDefault="00940BE2" w:rsidP="004B3756">
    <w:pPr>
      <w:pStyle w:val="TAQAContractFooter"/>
      <w:tabs>
        <w:tab w:val="clear" w:pos="9360"/>
        <w:tab w:val="right" w:pos="9072"/>
      </w:tabs>
      <w:rPr>
        <w:rFonts w:cs="Arial"/>
      </w:rPr>
    </w:pPr>
    <w:bookmarkStart w:id="41" w:name="RESSOFT_FOOTER0006"/>
    <w:r w:rsidRPr="00577294">
      <w:rPr>
        <w:rStyle w:val="PageNumber"/>
        <w:rFonts w:cs="Arial"/>
      </w:rPr>
      <w:tab/>
    </w:r>
    <w:bookmarkEnd w:id="41"/>
    <w:r w:rsidRPr="00577294">
      <w:rPr>
        <w:rStyle w:val="PageNumber"/>
        <w:rFonts w:cs="Arial"/>
      </w:rPr>
      <w:tab/>
      <w:t xml:space="preserve">Page </w:t>
    </w:r>
    <w:r w:rsidRPr="00577294">
      <w:rPr>
        <w:rStyle w:val="PageNumber"/>
        <w:rFonts w:cs="Arial"/>
      </w:rPr>
      <w:fldChar w:fldCharType="begin"/>
    </w:r>
    <w:r w:rsidRPr="00577294">
      <w:rPr>
        <w:rStyle w:val="PageNumber"/>
        <w:rFonts w:cs="Arial"/>
      </w:rPr>
      <w:instrText xml:space="preserve"> PAGE  \* Arabic  \* MERGEFORMAT </w:instrText>
    </w:r>
    <w:r w:rsidRPr="00577294">
      <w:rPr>
        <w:rStyle w:val="PageNumber"/>
        <w:rFonts w:cs="Arial"/>
      </w:rPr>
      <w:fldChar w:fldCharType="separate"/>
    </w:r>
    <w:r w:rsidR="00386146">
      <w:rPr>
        <w:rStyle w:val="PageNumber"/>
        <w:rFonts w:cs="Arial"/>
        <w:noProof/>
      </w:rPr>
      <w:t>7</w:t>
    </w:r>
    <w:r w:rsidRPr="00577294">
      <w:rPr>
        <w:rStyle w:val="PageNumber"/>
        <w:rFonts w:cs="Arial"/>
      </w:rPr>
      <w:fldChar w:fldCharType="end"/>
    </w:r>
    <w:r w:rsidRPr="00577294">
      <w:rPr>
        <w:rStyle w:val="PageNumber"/>
        <w:rFonts w:cs="Arial"/>
      </w:rPr>
      <w:t xml:space="preserve"> of </w:t>
    </w:r>
    <w:r w:rsidRPr="00577294">
      <w:rPr>
        <w:rStyle w:val="PageNumber"/>
        <w:rFonts w:cs="Arial"/>
      </w:rPr>
      <w:fldChar w:fldCharType="begin"/>
    </w:r>
    <w:r w:rsidRPr="00577294">
      <w:rPr>
        <w:rStyle w:val="PageNumber"/>
        <w:rFonts w:cs="Arial"/>
      </w:rPr>
      <w:instrText xml:space="preserve"> NUMPAGES  \* Arabic  \* MERGEFORMAT </w:instrText>
    </w:r>
    <w:r w:rsidRPr="00577294">
      <w:rPr>
        <w:rStyle w:val="PageNumber"/>
        <w:rFonts w:cs="Arial"/>
      </w:rPr>
      <w:fldChar w:fldCharType="separate"/>
    </w:r>
    <w:r w:rsidR="00386146">
      <w:rPr>
        <w:rStyle w:val="PageNumber"/>
        <w:rFonts w:cs="Arial"/>
        <w:noProof/>
      </w:rPr>
      <w:t>11</w:t>
    </w:r>
    <w:r w:rsidRPr="00577294">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E0A3" w14:textId="77777777" w:rsidR="00940BE2" w:rsidRDefault="00940BE2">
    <w:pPr>
      <w:pStyle w:val="Footer"/>
      <w:spacing w:line="60" w:lineRule="exact"/>
    </w:pPr>
    <w:bookmarkStart w:id="42" w:name="RESSOFT_FOOTER0007"/>
    <w:r>
      <w:rPr>
        <w:sz w:val="18"/>
      </w:rPr>
      <w:t xml:space="preserve">53087566 M 5274908 / 1  </w:t>
    </w:r>
    <w:bookmarkEnd w:id="42"/>
    <w:r>
      <w:rPr>
        <w:sz w:val="18"/>
      </w:rPr>
      <w:tab/>
    </w:r>
    <w:r>
      <w:rPr>
        <w:sz w:val="18"/>
      </w:rPr>
      <w:tab/>
    </w:r>
    <w:r>
      <w:rPr>
        <w:sz w:val="18"/>
      </w:rPr>
      <w:tab/>
    </w:r>
    <w:r>
      <w:rPr>
        <w:sz w:val="18"/>
      </w:rPr>
      <w:tab/>
    </w:r>
    <w:r>
      <w:rPr>
        <w:sz w:val="18"/>
      </w:rPr>
      <w:tab/>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998F" w14:textId="77777777" w:rsidR="004E1437" w:rsidRDefault="004E1437" w:rsidP="004B3756"/>
  </w:footnote>
  <w:footnote w:type="continuationSeparator" w:id="0">
    <w:p w14:paraId="184CE931" w14:textId="77777777" w:rsidR="004E1437" w:rsidRDefault="004E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1202" w14:textId="77777777" w:rsidR="00386146" w:rsidRDefault="0038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D790" w14:textId="77777777" w:rsidR="00386146" w:rsidRDefault="00386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5E58" w14:textId="77777777" w:rsidR="00940BE2" w:rsidRPr="007D0F41" w:rsidRDefault="00940BE2" w:rsidP="004B3756">
    <w:pPr>
      <w:pStyle w:val="Header"/>
      <w:jc w:val="right"/>
      <w:rPr>
        <w:u w:val="single"/>
        <w:lang w:val="nl-NL"/>
      </w:rPr>
    </w:pPr>
    <w:r w:rsidRPr="007D0F41">
      <w:rPr>
        <w:u w:val="single"/>
        <w:lang w:val="nl-NL"/>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E62F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52A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99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3EFA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447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E6F6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8C7B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4E2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9847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61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41E82"/>
    <w:multiLevelType w:val="singleLevel"/>
    <w:tmpl w:val="849A7312"/>
    <w:lvl w:ilvl="0">
      <w:start w:val="1"/>
      <w:numFmt w:val="upperLetter"/>
      <w:pStyle w:val="CG-NumberL"/>
      <w:lvlText w:val="%1."/>
      <w:lvlJc w:val="left"/>
      <w:pPr>
        <w:tabs>
          <w:tab w:val="num" w:pos="360"/>
        </w:tabs>
        <w:ind w:left="360" w:hanging="360"/>
      </w:pPr>
    </w:lvl>
  </w:abstractNum>
  <w:abstractNum w:abstractNumId="11" w15:restartNumberingAfterBreak="0">
    <w:nsid w:val="01B5380A"/>
    <w:multiLevelType w:val="singleLevel"/>
    <w:tmpl w:val="CF5EC5AC"/>
    <w:lvl w:ilvl="0">
      <w:start w:val="1"/>
      <w:numFmt w:val="bullet"/>
      <w:pStyle w:val="Bullet6"/>
      <w:lvlText w:val=""/>
      <w:lvlJc w:val="left"/>
      <w:pPr>
        <w:tabs>
          <w:tab w:val="num" w:pos="3856"/>
        </w:tabs>
        <w:ind w:left="3856" w:hanging="567"/>
      </w:pPr>
      <w:rPr>
        <w:rFonts w:ascii="Symbol" w:hAnsi="Symbol" w:hint="default"/>
      </w:rPr>
    </w:lvl>
  </w:abstractNum>
  <w:abstractNum w:abstractNumId="12" w15:restartNumberingAfterBreak="0">
    <w:nsid w:val="01CD3941"/>
    <w:multiLevelType w:val="singleLevel"/>
    <w:tmpl w:val="8398D05C"/>
    <w:lvl w:ilvl="0">
      <w:start w:val="1"/>
      <w:numFmt w:val="lowerLetter"/>
      <w:pStyle w:val="alpha4"/>
      <w:lvlText w:val="(%1)"/>
      <w:lvlJc w:val="left"/>
      <w:pPr>
        <w:tabs>
          <w:tab w:val="num" w:pos="2608"/>
        </w:tabs>
        <w:ind w:left="2608" w:hanging="567"/>
      </w:pPr>
    </w:lvl>
  </w:abstractNum>
  <w:abstractNum w:abstractNumId="13" w15:restartNumberingAfterBreak="0">
    <w:nsid w:val="04A30B25"/>
    <w:multiLevelType w:val="multilevel"/>
    <w:tmpl w:val="FBA6CA34"/>
    <w:lvl w:ilvl="0">
      <w:start w:val="1"/>
      <w:numFmt w:val="none"/>
      <w:pStyle w:val="TAQAMemoScheduleParagraphNumbering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67F74A5"/>
    <w:multiLevelType w:val="singleLevel"/>
    <w:tmpl w:val="5B2630E4"/>
    <w:lvl w:ilvl="0">
      <w:start w:val="1"/>
      <w:numFmt w:val="bullet"/>
      <w:pStyle w:val="BulletDash"/>
      <w:lvlText w:val="–"/>
      <w:lvlJc w:val="left"/>
      <w:pPr>
        <w:tabs>
          <w:tab w:val="num" w:pos="2304"/>
        </w:tabs>
        <w:ind w:left="2304" w:hanging="864"/>
      </w:pPr>
      <w:rPr>
        <w:rFonts w:ascii="Times New Roman" w:hAnsi="Times New Roman" w:hint="default"/>
      </w:rPr>
    </w:lvl>
  </w:abstractNum>
  <w:abstractNum w:abstractNumId="15" w15:restartNumberingAfterBreak="0">
    <w:nsid w:val="06A64603"/>
    <w:multiLevelType w:val="singleLevel"/>
    <w:tmpl w:val="CA84E790"/>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6" w15:restartNumberingAfterBreak="0">
    <w:nsid w:val="0D95373D"/>
    <w:multiLevelType w:val="multilevel"/>
    <w:tmpl w:val="69C4FA3C"/>
    <w:lvl w:ilvl="0">
      <w:start w:val="1"/>
      <w:numFmt w:val="decimal"/>
      <w:pStyle w:val="TAQAMemoScheduleNumbering1"/>
      <w:lvlText w:val="%1."/>
      <w:lvlJc w:val="left"/>
      <w:pPr>
        <w:tabs>
          <w:tab w:val="num" w:pos="851"/>
        </w:tabs>
        <w:ind w:left="851" w:hanging="851"/>
      </w:pPr>
      <w:rPr>
        <w:rFonts w:ascii="Arial" w:hAnsi="Arial" w:hint="default"/>
        <w:sz w:val="20"/>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B85CA0"/>
    <w:multiLevelType w:val="singleLevel"/>
    <w:tmpl w:val="EE12CBC0"/>
    <w:lvl w:ilvl="0">
      <w:start w:val="1"/>
      <w:numFmt w:val="bullet"/>
      <w:pStyle w:val="Bullet1"/>
      <w:lvlText w:val=""/>
      <w:lvlJc w:val="left"/>
      <w:pPr>
        <w:tabs>
          <w:tab w:val="num" w:pos="680"/>
        </w:tabs>
        <w:ind w:left="680" w:hanging="680"/>
      </w:pPr>
      <w:rPr>
        <w:rFonts w:ascii="Symbol" w:hAnsi="Symbol" w:hint="default"/>
      </w:rPr>
    </w:lvl>
  </w:abstractNum>
  <w:abstractNum w:abstractNumId="18" w15:restartNumberingAfterBreak="0">
    <w:nsid w:val="11E3597B"/>
    <w:multiLevelType w:val="singleLevel"/>
    <w:tmpl w:val="A0960B5C"/>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9" w15:restartNumberingAfterBreak="0">
    <w:nsid w:val="125863D0"/>
    <w:multiLevelType w:val="multilevel"/>
    <w:tmpl w:val="87203AC0"/>
    <w:lvl w:ilvl="0">
      <w:start w:val="1"/>
      <w:numFmt w:val="decimal"/>
      <w:pStyle w:val="Table1"/>
      <w:lvlText w:val="%1"/>
      <w:lvlJc w:val="left"/>
      <w:pPr>
        <w:tabs>
          <w:tab w:val="num" w:pos="567"/>
        </w:tabs>
        <w:ind w:left="567" w:hanging="567"/>
      </w:pPr>
      <w:rPr>
        <w:rFonts w:ascii="Arial" w:hAnsi="Arial" w:hint="default"/>
        <w:b/>
        <w:i w:val="0"/>
        <w:sz w:val="20"/>
      </w:rPr>
    </w:lvl>
    <w:lvl w:ilvl="1">
      <w:start w:val="1"/>
      <w:numFmt w:val="decimal"/>
      <w:pStyle w:val="Table2"/>
      <w:lvlText w:val="%1.%2"/>
      <w:lvlJc w:val="left"/>
      <w:pPr>
        <w:tabs>
          <w:tab w:val="num" w:pos="567"/>
        </w:tabs>
        <w:ind w:left="567" w:hanging="567"/>
      </w:pPr>
      <w:rPr>
        <w:rFonts w:ascii="Arial" w:hAnsi="Arial" w:hint="default"/>
        <w:b/>
        <w:i w:val="0"/>
        <w:sz w:val="20"/>
      </w:rPr>
    </w:lvl>
    <w:lvl w:ilvl="2">
      <w:start w:val="1"/>
      <w:numFmt w:val="decimal"/>
      <w:pStyle w:val="Table3"/>
      <w:lvlText w:val="%1.%2.%3"/>
      <w:lvlJc w:val="left"/>
      <w:pPr>
        <w:tabs>
          <w:tab w:val="num" w:pos="567"/>
        </w:tabs>
        <w:ind w:left="567" w:hanging="567"/>
      </w:pPr>
      <w:rPr>
        <w:rFonts w:ascii="Arial" w:hAnsi="Arial" w:hint="default"/>
        <w:b/>
        <w:i w:val="0"/>
        <w:sz w:val="17"/>
      </w:rPr>
    </w:lvl>
    <w:lvl w:ilvl="3">
      <w:start w:val="1"/>
      <w:numFmt w:val="lowerRoman"/>
      <w:pStyle w:val="Table4"/>
      <w:lvlText w:val="(%4)"/>
      <w:lvlJc w:val="left"/>
      <w:pPr>
        <w:tabs>
          <w:tab w:val="num" w:pos="720"/>
        </w:tabs>
        <w:ind w:left="567" w:hanging="567"/>
      </w:pPr>
      <w:rPr>
        <w:rFonts w:ascii="Arial" w:hAnsi="Arial" w:hint="default"/>
        <w:b w:val="0"/>
        <w:i w:val="0"/>
        <w:sz w:val="20"/>
      </w:rPr>
    </w:lvl>
    <w:lvl w:ilvl="4">
      <w:start w:val="1"/>
      <w:numFmt w:val="lowerLetter"/>
      <w:pStyle w:val="Table5"/>
      <w:lvlText w:val="(%5)"/>
      <w:lvlJc w:val="left"/>
      <w:pPr>
        <w:tabs>
          <w:tab w:val="num" w:pos="567"/>
        </w:tabs>
        <w:ind w:left="567" w:hanging="567"/>
      </w:pPr>
      <w:rPr>
        <w:rFonts w:ascii="Arial" w:hAnsi="Arial" w:hint="default"/>
        <w:b w:val="0"/>
        <w:i w:val="0"/>
        <w:sz w:val="20"/>
      </w:rPr>
    </w:lvl>
    <w:lvl w:ilvl="5">
      <w:start w:val="1"/>
      <w:numFmt w:val="upperRoman"/>
      <w:pStyle w:val="Table6"/>
      <w:lvlText w:val="(%6)"/>
      <w:lvlJc w:val="left"/>
      <w:pPr>
        <w:tabs>
          <w:tab w:val="num" w:pos="720"/>
        </w:tabs>
        <w:ind w:left="567" w:hanging="567"/>
      </w:pPr>
      <w:rPr>
        <w:rFonts w:ascii="Arial" w:hAnsi="Arial" w:hint="default"/>
        <w:b w:val="0"/>
        <w:i w:val="0"/>
        <w:sz w:val="20"/>
      </w:rPr>
    </w:lvl>
    <w:lvl w:ilvl="6">
      <w:start w:val="1"/>
      <w:numFmt w:val="none"/>
      <w:lvlText w:val=""/>
      <w:lvlJc w:val="left"/>
      <w:pPr>
        <w:tabs>
          <w:tab w:val="num" w:pos="567"/>
        </w:tabs>
        <w:ind w:left="567" w:hanging="567"/>
      </w:pPr>
    </w:lvl>
    <w:lvl w:ilvl="7">
      <w:start w:val="1"/>
      <w:numFmt w:val="none"/>
      <w:lvlText w:val=""/>
      <w:lvlJc w:val="left"/>
      <w:pPr>
        <w:tabs>
          <w:tab w:val="num" w:pos="567"/>
        </w:tabs>
        <w:ind w:left="567" w:hanging="567"/>
      </w:pPr>
    </w:lvl>
    <w:lvl w:ilvl="8">
      <w:start w:val="1"/>
      <w:numFmt w:val="none"/>
      <w:lvlText w:val=""/>
      <w:lvlJc w:val="left"/>
      <w:pPr>
        <w:tabs>
          <w:tab w:val="num" w:pos="567"/>
        </w:tabs>
        <w:ind w:left="567" w:hanging="567"/>
      </w:pPr>
    </w:lvl>
  </w:abstractNum>
  <w:abstractNum w:abstractNumId="20" w15:restartNumberingAfterBreak="0">
    <w:nsid w:val="18343D55"/>
    <w:multiLevelType w:val="singleLevel"/>
    <w:tmpl w:val="389048E6"/>
    <w:lvl w:ilvl="0">
      <w:start w:val="1"/>
      <w:numFmt w:val="bullet"/>
      <w:pStyle w:val="BulletBox"/>
      <w:lvlText w:val=""/>
      <w:lvlJc w:val="left"/>
      <w:pPr>
        <w:tabs>
          <w:tab w:val="num" w:pos="1440"/>
        </w:tabs>
        <w:ind w:left="1440" w:hanging="720"/>
      </w:pPr>
      <w:rPr>
        <w:rFonts w:ascii="Wingdings" w:hAnsi="Wingdings" w:hint="default"/>
        <w:sz w:val="24"/>
      </w:rPr>
    </w:lvl>
  </w:abstractNum>
  <w:abstractNum w:abstractNumId="21" w15:restartNumberingAfterBreak="0">
    <w:nsid w:val="1AA864C6"/>
    <w:multiLevelType w:val="singleLevel"/>
    <w:tmpl w:val="1D7C8BE4"/>
    <w:lvl w:ilvl="0">
      <w:start w:val="1"/>
      <w:numFmt w:val="bullet"/>
      <w:pStyle w:val="CG-Bullet"/>
      <w:lvlText w:val=""/>
      <w:lvlJc w:val="left"/>
      <w:pPr>
        <w:tabs>
          <w:tab w:val="num" w:pos="360"/>
        </w:tabs>
        <w:ind w:left="360" w:hanging="360"/>
      </w:pPr>
      <w:rPr>
        <w:rFonts w:ascii="Symbol" w:hAnsi="Symbol" w:hint="default"/>
      </w:rPr>
    </w:lvl>
  </w:abstractNum>
  <w:abstractNum w:abstractNumId="22" w15:restartNumberingAfterBreak="0">
    <w:nsid w:val="1DEC1B60"/>
    <w:multiLevelType w:val="singleLevel"/>
    <w:tmpl w:val="D5744BEE"/>
    <w:lvl w:ilvl="0">
      <w:start w:val="1"/>
      <w:numFmt w:val="bullet"/>
      <w:pStyle w:val="Bullet3"/>
      <w:lvlText w:val=""/>
      <w:lvlJc w:val="left"/>
      <w:pPr>
        <w:tabs>
          <w:tab w:val="num" w:pos="2041"/>
        </w:tabs>
        <w:ind w:left="2041" w:hanging="680"/>
      </w:pPr>
      <w:rPr>
        <w:rFonts w:ascii="Symbol" w:hAnsi="Symbol" w:hint="default"/>
      </w:rPr>
    </w:lvl>
  </w:abstractNum>
  <w:abstractNum w:abstractNumId="23" w15:restartNumberingAfterBreak="0">
    <w:nsid w:val="1F7C0A85"/>
    <w:multiLevelType w:val="singleLevel"/>
    <w:tmpl w:val="3A6485CA"/>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4" w15:restartNumberingAfterBreak="0">
    <w:nsid w:val="20DC44E5"/>
    <w:multiLevelType w:val="singleLevel"/>
    <w:tmpl w:val="8A6244F0"/>
    <w:lvl w:ilvl="0">
      <w:start w:val="1"/>
      <w:numFmt w:val="lowerLetter"/>
      <w:pStyle w:val="alpha5"/>
      <w:lvlText w:val="(%1)"/>
      <w:lvlJc w:val="left"/>
      <w:pPr>
        <w:tabs>
          <w:tab w:val="num" w:pos="3289"/>
        </w:tabs>
        <w:ind w:left="3289" w:hanging="681"/>
      </w:pPr>
      <w:rPr>
        <w:rFonts w:ascii="Arial" w:hAnsi="Arial" w:hint="default"/>
        <w:b w:val="0"/>
        <w:i w:val="0"/>
        <w:sz w:val="20"/>
      </w:rPr>
    </w:lvl>
  </w:abstractNum>
  <w:abstractNum w:abstractNumId="25" w15:restartNumberingAfterBreak="0">
    <w:nsid w:val="213B7D39"/>
    <w:multiLevelType w:val="multilevel"/>
    <w:tmpl w:val="F56A8226"/>
    <w:lvl w:ilvl="0">
      <w:start w:val="1"/>
      <w:numFmt w:val="decimal"/>
      <w:lvlText w:val="%1."/>
      <w:lvlJc w:val="left"/>
      <w:pPr>
        <w:tabs>
          <w:tab w:val="num" w:pos="567"/>
        </w:tabs>
        <w:ind w:left="567" w:hanging="567"/>
      </w:pPr>
      <w:rPr>
        <w:rFonts w:ascii="Arial" w:hAnsi="Arial" w:hint="default"/>
        <w:sz w:val="20"/>
      </w:rPr>
    </w:lvl>
    <w:lvl w:ilvl="1">
      <w:start w:val="1"/>
      <w:numFmt w:val="decimal"/>
      <w:pStyle w:val="TAQAMemoScheduleNumbering2"/>
      <w:lvlText w:val="%1.%2"/>
      <w:lvlJc w:val="left"/>
      <w:pPr>
        <w:tabs>
          <w:tab w:val="num" w:pos="1701"/>
        </w:tabs>
        <w:ind w:left="851" w:firstLine="0"/>
      </w:pPr>
      <w:rPr>
        <w:rFonts w:hint="default"/>
      </w:rPr>
    </w:lvl>
    <w:lvl w:ilvl="2">
      <w:start w:val="1"/>
      <w:numFmt w:val="lowerLetter"/>
      <w:pStyle w:val="TAQAMemoScheduleNumbering3"/>
      <w:lvlText w:val="%3."/>
      <w:lvlJc w:val="left"/>
      <w:pPr>
        <w:tabs>
          <w:tab w:val="num" w:pos="2268"/>
        </w:tabs>
        <w:ind w:left="2268"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27" w15:restartNumberingAfterBreak="0">
    <w:nsid w:val="2CDA531F"/>
    <w:multiLevelType w:val="singleLevel"/>
    <w:tmpl w:val="49D28316"/>
    <w:lvl w:ilvl="0">
      <w:start w:val="1"/>
      <w:numFmt w:val="decimal"/>
      <w:pStyle w:val="CG-NumberA"/>
      <w:lvlText w:val="%1."/>
      <w:lvlJc w:val="left"/>
      <w:pPr>
        <w:tabs>
          <w:tab w:val="num" w:pos="360"/>
        </w:tabs>
        <w:ind w:left="360" w:hanging="360"/>
      </w:pPr>
    </w:lvl>
  </w:abstractNum>
  <w:abstractNum w:abstractNumId="28" w15:restartNumberingAfterBreak="0">
    <w:nsid w:val="30DF1903"/>
    <w:multiLevelType w:val="singleLevel"/>
    <w:tmpl w:val="0C36CB0E"/>
    <w:lvl w:ilvl="0">
      <w:start w:val="1"/>
      <w:numFmt w:val="bullet"/>
      <w:pStyle w:val="Bullet5"/>
      <w:lvlText w:val=""/>
      <w:lvlJc w:val="left"/>
      <w:pPr>
        <w:tabs>
          <w:tab w:val="num" w:pos="3289"/>
        </w:tabs>
        <w:ind w:left="3289" w:hanging="681"/>
      </w:pPr>
      <w:rPr>
        <w:rFonts w:ascii="Symbol" w:hAnsi="Symbol" w:hint="default"/>
      </w:rPr>
    </w:lvl>
  </w:abstractNum>
  <w:abstractNum w:abstractNumId="29" w15:restartNumberingAfterBreak="0">
    <w:nsid w:val="33DF3E95"/>
    <w:multiLevelType w:val="singleLevel"/>
    <w:tmpl w:val="4CB6441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85264F3"/>
    <w:multiLevelType w:val="multilevel"/>
    <w:tmpl w:val="FA26383E"/>
    <w:lvl w:ilvl="0">
      <w:start w:val="1"/>
      <w:numFmt w:val="upperLetter"/>
      <w:pStyle w:val="TAQACONTRACTAWHEREAS"/>
      <w:lvlText w:val="(%1)"/>
      <w:lvlJc w:val="left"/>
      <w:pPr>
        <w:tabs>
          <w:tab w:val="num" w:pos="567"/>
        </w:tabs>
        <w:ind w:left="567"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tabs>
          <w:tab w:val="num" w:pos="3969"/>
        </w:tabs>
        <w:ind w:left="3969" w:hanging="567"/>
      </w:pPr>
      <w:rPr>
        <w:rFonts w:hint="default"/>
      </w:rPr>
    </w:lvl>
    <w:lvl w:ilvl="4">
      <w:start w:val="1"/>
      <w:numFmt w:val="lowerLetter"/>
      <w:lvlText w:val="%5."/>
      <w:lvlJc w:val="left"/>
      <w:pPr>
        <w:tabs>
          <w:tab w:val="num" w:pos="5103"/>
        </w:tabs>
        <w:ind w:left="5103" w:hanging="567"/>
      </w:pPr>
      <w:rPr>
        <w:rFonts w:hint="default"/>
      </w:rPr>
    </w:lvl>
    <w:lvl w:ilvl="5">
      <w:start w:val="1"/>
      <w:numFmt w:val="lowerRoman"/>
      <w:lvlText w:val="%6."/>
      <w:lvlJc w:val="right"/>
      <w:pPr>
        <w:tabs>
          <w:tab w:val="num" w:pos="6237"/>
        </w:tabs>
        <w:ind w:left="6237" w:hanging="567"/>
      </w:pPr>
      <w:rPr>
        <w:rFonts w:hint="default"/>
      </w:rPr>
    </w:lvl>
    <w:lvl w:ilvl="6">
      <w:start w:val="1"/>
      <w:numFmt w:val="decimal"/>
      <w:lvlText w:val="%7."/>
      <w:lvlJc w:val="left"/>
      <w:pPr>
        <w:tabs>
          <w:tab w:val="num" w:pos="7371"/>
        </w:tabs>
        <w:ind w:left="7371" w:hanging="567"/>
      </w:pPr>
      <w:rPr>
        <w:rFonts w:hint="default"/>
      </w:rPr>
    </w:lvl>
    <w:lvl w:ilvl="7">
      <w:start w:val="1"/>
      <w:numFmt w:val="lowerLetter"/>
      <w:lvlText w:val="%8."/>
      <w:lvlJc w:val="left"/>
      <w:pPr>
        <w:tabs>
          <w:tab w:val="num" w:pos="8505"/>
        </w:tabs>
        <w:ind w:left="8505" w:hanging="567"/>
      </w:pPr>
      <w:rPr>
        <w:rFonts w:hint="default"/>
      </w:rPr>
    </w:lvl>
    <w:lvl w:ilvl="8">
      <w:start w:val="1"/>
      <w:numFmt w:val="lowerRoman"/>
      <w:lvlText w:val="%9."/>
      <w:lvlJc w:val="right"/>
      <w:pPr>
        <w:tabs>
          <w:tab w:val="num" w:pos="9639"/>
        </w:tabs>
        <w:ind w:left="9639" w:hanging="567"/>
      </w:pPr>
      <w:rPr>
        <w:rFonts w:hint="default"/>
      </w:rPr>
    </w:lvl>
  </w:abstractNum>
  <w:abstractNum w:abstractNumId="31" w15:restartNumberingAfterBreak="0">
    <w:nsid w:val="3CBF396C"/>
    <w:multiLevelType w:val="singleLevel"/>
    <w:tmpl w:val="CB4A8B0A"/>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2" w15:restartNumberingAfterBreak="0">
    <w:nsid w:val="409F63F8"/>
    <w:multiLevelType w:val="multilevel"/>
    <w:tmpl w:val="B7B42264"/>
    <w:name w:val="Standard"/>
    <w:lvl w:ilvl="0">
      <w:start w:val="1"/>
      <w:numFmt w:val="decimal"/>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1120236"/>
    <w:multiLevelType w:val="singleLevel"/>
    <w:tmpl w:val="84066836"/>
    <w:lvl w:ilvl="0">
      <w:start w:val="1"/>
      <w:numFmt w:val="bullet"/>
      <w:pStyle w:val="Bullet"/>
      <w:lvlText w:val=""/>
      <w:lvlJc w:val="left"/>
      <w:pPr>
        <w:tabs>
          <w:tab w:val="num" w:pos="1440"/>
        </w:tabs>
        <w:ind w:left="1440" w:hanging="720"/>
      </w:pPr>
      <w:rPr>
        <w:rFonts w:ascii="Symbol" w:hAnsi="Symbol" w:hint="default"/>
      </w:rPr>
    </w:lvl>
  </w:abstractNum>
  <w:abstractNum w:abstractNumId="34" w15:restartNumberingAfterBreak="0">
    <w:nsid w:val="43431990"/>
    <w:multiLevelType w:val="singleLevel"/>
    <w:tmpl w:val="4F8E8CE4"/>
    <w:lvl w:ilvl="0">
      <w:start w:val="1"/>
      <w:numFmt w:val="decimal"/>
      <w:pStyle w:val="Parties"/>
      <w:lvlText w:val="(%1)"/>
      <w:lvlJc w:val="left"/>
      <w:pPr>
        <w:tabs>
          <w:tab w:val="num" w:pos="680"/>
        </w:tabs>
        <w:ind w:left="680" w:hanging="680"/>
      </w:pPr>
      <w:rPr>
        <w:rFonts w:ascii="Arial" w:hAnsi="Arial" w:hint="default"/>
        <w:b/>
        <w:i w:val="0"/>
        <w:sz w:val="20"/>
      </w:rPr>
    </w:lvl>
  </w:abstractNum>
  <w:abstractNum w:abstractNumId="35" w15:restartNumberingAfterBreak="0">
    <w:nsid w:val="436547DD"/>
    <w:multiLevelType w:val="hybridMultilevel"/>
    <w:tmpl w:val="4F4A506C"/>
    <w:lvl w:ilvl="0" w:tplc="DE888596">
      <w:start w:val="1"/>
      <w:numFmt w:val="lowerRoman"/>
      <w:lvlText w:val="(%1)"/>
      <w:lvlJc w:val="left"/>
      <w:pPr>
        <w:ind w:left="2628" w:hanging="360"/>
      </w:pPr>
      <w:rPr>
        <w:rFonts w:hint="default"/>
      </w:rPr>
    </w:lvl>
    <w:lvl w:ilvl="1" w:tplc="04130019" w:tentative="1">
      <w:start w:val="1"/>
      <w:numFmt w:val="lowerLetter"/>
      <w:lvlText w:val="%2."/>
      <w:lvlJc w:val="left"/>
      <w:pPr>
        <w:ind w:left="3348" w:hanging="360"/>
      </w:pPr>
    </w:lvl>
    <w:lvl w:ilvl="2" w:tplc="0413001B" w:tentative="1">
      <w:start w:val="1"/>
      <w:numFmt w:val="lowerRoman"/>
      <w:lvlText w:val="%3."/>
      <w:lvlJc w:val="right"/>
      <w:pPr>
        <w:ind w:left="4068" w:hanging="180"/>
      </w:pPr>
    </w:lvl>
    <w:lvl w:ilvl="3" w:tplc="0413000F" w:tentative="1">
      <w:start w:val="1"/>
      <w:numFmt w:val="decimal"/>
      <w:lvlText w:val="%4."/>
      <w:lvlJc w:val="left"/>
      <w:pPr>
        <w:ind w:left="4788" w:hanging="360"/>
      </w:pPr>
    </w:lvl>
    <w:lvl w:ilvl="4" w:tplc="04130019" w:tentative="1">
      <w:start w:val="1"/>
      <w:numFmt w:val="lowerLetter"/>
      <w:lvlText w:val="%5."/>
      <w:lvlJc w:val="left"/>
      <w:pPr>
        <w:ind w:left="5508" w:hanging="360"/>
      </w:pPr>
    </w:lvl>
    <w:lvl w:ilvl="5" w:tplc="0413001B" w:tentative="1">
      <w:start w:val="1"/>
      <w:numFmt w:val="lowerRoman"/>
      <w:lvlText w:val="%6."/>
      <w:lvlJc w:val="right"/>
      <w:pPr>
        <w:ind w:left="6228" w:hanging="180"/>
      </w:pPr>
    </w:lvl>
    <w:lvl w:ilvl="6" w:tplc="0413000F" w:tentative="1">
      <w:start w:val="1"/>
      <w:numFmt w:val="decimal"/>
      <w:lvlText w:val="%7."/>
      <w:lvlJc w:val="left"/>
      <w:pPr>
        <w:ind w:left="6948" w:hanging="360"/>
      </w:pPr>
    </w:lvl>
    <w:lvl w:ilvl="7" w:tplc="04130019" w:tentative="1">
      <w:start w:val="1"/>
      <w:numFmt w:val="lowerLetter"/>
      <w:lvlText w:val="%8."/>
      <w:lvlJc w:val="left"/>
      <w:pPr>
        <w:ind w:left="7668" w:hanging="360"/>
      </w:pPr>
    </w:lvl>
    <w:lvl w:ilvl="8" w:tplc="0413001B" w:tentative="1">
      <w:start w:val="1"/>
      <w:numFmt w:val="lowerRoman"/>
      <w:lvlText w:val="%9."/>
      <w:lvlJc w:val="right"/>
      <w:pPr>
        <w:ind w:left="8388" w:hanging="180"/>
      </w:pPr>
    </w:lvl>
  </w:abstractNum>
  <w:abstractNum w:abstractNumId="36" w15:restartNumberingAfterBreak="0">
    <w:nsid w:val="466E3D87"/>
    <w:multiLevelType w:val="singleLevel"/>
    <w:tmpl w:val="CA06CBF8"/>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15:restartNumberingAfterBreak="0">
    <w:nsid w:val="46C0771A"/>
    <w:multiLevelType w:val="singleLevel"/>
    <w:tmpl w:val="A074F2F0"/>
    <w:lvl w:ilvl="0">
      <w:start w:val="1"/>
      <w:numFmt w:val="bullet"/>
      <w:pStyle w:val="Tablebullet"/>
      <w:lvlText w:val=""/>
      <w:lvlJc w:val="left"/>
      <w:pPr>
        <w:tabs>
          <w:tab w:val="num" w:pos="567"/>
        </w:tabs>
        <w:ind w:left="567" w:hanging="567"/>
      </w:pPr>
      <w:rPr>
        <w:rFonts w:ascii="Symbol" w:hAnsi="Symbol" w:hint="default"/>
        <w:b w:val="0"/>
        <w:i w:val="0"/>
        <w:sz w:val="20"/>
      </w:rPr>
    </w:lvl>
  </w:abstractNum>
  <w:abstractNum w:abstractNumId="38" w15:restartNumberingAfterBreak="0">
    <w:nsid w:val="471B17E3"/>
    <w:multiLevelType w:val="multilevel"/>
    <w:tmpl w:val="77F8095C"/>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9"/>
        </w:tabs>
        <w:ind w:left="3289" w:hanging="681"/>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8867786"/>
    <w:multiLevelType w:val="multilevel"/>
    <w:tmpl w:val="6C5C9934"/>
    <w:lvl w:ilvl="0">
      <w:start w:val="1"/>
      <w:numFmt w:val="decimal"/>
      <w:pStyle w:val="ScheduleHeading1"/>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b w:val="0"/>
        <w:bCs/>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490C274E"/>
    <w:multiLevelType w:val="singleLevel"/>
    <w:tmpl w:val="C156B3F6"/>
    <w:lvl w:ilvl="0">
      <w:start w:val="1"/>
      <w:numFmt w:val="lowerRoman"/>
      <w:pStyle w:val="CG-Numberr"/>
      <w:lvlText w:val="(%1)"/>
      <w:lvlJc w:val="right"/>
      <w:pPr>
        <w:tabs>
          <w:tab w:val="num" w:pos="504"/>
        </w:tabs>
        <w:ind w:left="504" w:hanging="216"/>
      </w:pPr>
    </w:lvl>
  </w:abstractNum>
  <w:abstractNum w:abstractNumId="41" w15:restartNumberingAfterBreak="0">
    <w:nsid w:val="491B6676"/>
    <w:multiLevelType w:val="singleLevel"/>
    <w:tmpl w:val="21F640BA"/>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0785FB2"/>
    <w:multiLevelType w:val="hybridMultilevel"/>
    <w:tmpl w:val="F84E4FE8"/>
    <w:lvl w:ilvl="0" w:tplc="8E4ECB2C">
      <w:start w:val="1"/>
      <w:numFmt w:val="bullet"/>
      <w:pStyle w:val="ScheduleHeading2"/>
      <w:lvlText w:val=""/>
      <w:lvlJc w:val="left"/>
      <w:pPr>
        <w:tabs>
          <w:tab w:val="num" w:pos="851"/>
        </w:tabs>
        <w:ind w:left="851" w:hanging="851"/>
      </w:pPr>
      <w:rPr>
        <w:rFonts w:ascii="Symbol" w:hAnsi="Symbol" w:hint="default"/>
      </w:rPr>
    </w:lvl>
    <w:lvl w:ilvl="1" w:tplc="D1C8710A" w:tentative="1">
      <w:start w:val="1"/>
      <w:numFmt w:val="bullet"/>
      <w:lvlText w:val="o"/>
      <w:lvlJc w:val="left"/>
      <w:pPr>
        <w:tabs>
          <w:tab w:val="num" w:pos="1440"/>
        </w:tabs>
        <w:ind w:left="1440" w:hanging="360"/>
      </w:pPr>
      <w:rPr>
        <w:rFonts w:ascii="Courier New" w:hAnsi="Courier New" w:hint="default"/>
      </w:rPr>
    </w:lvl>
    <w:lvl w:ilvl="2" w:tplc="FD9C0214" w:tentative="1">
      <w:start w:val="1"/>
      <w:numFmt w:val="bullet"/>
      <w:lvlText w:val=""/>
      <w:lvlJc w:val="left"/>
      <w:pPr>
        <w:tabs>
          <w:tab w:val="num" w:pos="2160"/>
        </w:tabs>
        <w:ind w:left="2160" w:hanging="360"/>
      </w:pPr>
      <w:rPr>
        <w:rFonts w:ascii="Wingdings" w:hAnsi="Wingdings" w:hint="default"/>
      </w:rPr>
    </w:lvl>
    <w:lvl w:ilvl="3" w:tplc="F5904F9A" w:tentative="1">
      <w:start w:val="1"/>
      <w:numFmt w:val="bullet"/>
      <w:lvlText w:val=""/>
      <w:lvlJc w:val="left"/>
      <w:pPr>
        <w:tabs>
          <w:tab w:val="num" w:pos="2880"/>
        </w:tabs>
        <w:ind w:left="2880" w:hanging="360"/>
      </w:pPr>
      <w:rPr>
        <w:rFonts w:ascii="Symbol" w:hAnsi="Symbol" w:hint="default"/>
      </w:rPr>
    </w:lvl>
    <w:lvl w:ilvl="4" w:tplc="44002B00" w:tentative="1">
      <w:start w:val="1"/>
      <w:numFmt w:val="bullet"/>
      <w:lvlText w:val="o"/>
      <w:lvlJc w:val="left"/>
      <w:pPr>
        <w:tabs>
          <w:tab w:val="num" w:pos="3600"/>
        </w:tabs>
        <w:ind w:left="3600" w:hanging="360"/>
      </w:pPr>
      <w:rPr>
        <w:rFonts w:ascii="Courier New" w:hAnsi="Courier New" w:hint="default"/>
      </w:rPr>
    </w:lvl>
    <w:lvl w:ilvl="5" w:tplc="2E5AACD6" w:tentative="1">
      <w:start w:val="1"/>
      <w:numFmt w:val="bullet"/>
      <w:lvlText w:val=""/>
      <w:lvlJc w:val="left"/>
      <w:pPr>
        <w:tabs>
          <w:tab w:val="num" w:pos="4320"/>
        </w:tabs>
        <w:ind w:left="4320" w:hanging="360"/>
      </w:pPr>
      <w:rPr>
        <w:rFonts w:ascii="Wingdings" w:hAnsi="Wingdings" w:hint="default"/>
      </w:rPr>
    </w:lvl>
    <w:lvl w:ilvl="6" w:tplc="3BA6D9C0" w:tentative="1">
      <w:start w:val="1"/>
      <w:numFmt w:val="bullet"/>
      <w:lvlText w:val=""/>
      <w:lvlJc w:val="left"/>
      <w:pPr>
        <w:tabs>
          <w:tab w:val="num" w:pos="5040"/>
        </w:tabs>
        <w:ind w:left="5040" w:hanging="360"/>
      </w:pPr>
      <w:rPr>
        <w:rFonts w:ascii="Symbol" w:hAnsi="Symbol" w:hint="default"/>
      </w:rPr>
    </w:lvl>
    <w:lvl w:ilvl="7" w:tplc="49DA99BA" w:tentative="1">
      <w:start w:val="1"/>
      <w:numFmt w:val="bullet"/>
      <w:lvlText w:val="o"/>
      <w:lvlJc w:val="left"/>
      <w:pPr>
        <w:tabs>
          <w:tab w:val="num" w:pos="5760"/>
        </w:tabs>
        <w:ind w:left="5760" w:hanging="360"/>
      </w:pPr>
      <w:rPr>
        <w:rFonts w:ascii="Courier New" w:hAnsi="Courier New" w:hint="default"/>
      </w:rPr>
    </w:lvl>
    <w:lvl w:ilvl="8" w:tplc="F6AAA19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8F1174"/>
    <w:multiLevelType w:val="singleLevel"/>
    <w:tmpl w:val="D5E09F30"/>
    <w:lvl w:ilvl="0">
      <w:start w:val="1"/>
      <w:numFmt w:val="lowerLetter"/>
      <w:pStyle w:val="CG-Numberl0"/>
      <w:lvlText w:val="(%1)"/>
      <w:lvlJc w:val="left"/>
      <w:pPr>
        <w:tabs>
          <w:tab w:val="num" w:pos="360"/>
        </w:tabs>
        <w:ind w:left="360" w:hanging="360"/>
      </w:pPr>
    </w:lvl>
  </w:abstractNum>
  <w:abstractNum w:abstractNumId="44" w15:restartNumberingAfterBreak="0">
    <w:nsid w:val="582E2B18"/>
    <w:multiLevelType w:val="singleLevel"/>
    <w:tmpl w:val="4D529B4E"/>
    <w:lvl w:ilvl="0">
      <w:start w:val="1"/>
      <w:numFmt w:val="bullet"/>
      <w:pStyle w:val="BulletTick"/>
      <w:lvlText w:val=""/>
      <w:lvlJc w:val="left"/>
      <w:pPr>
        <w:tabs>
          <w:tab w:val="num" w:pos="1440"/>
        </w:tabs>
        <w:ind w:left="1440" w:hanging="720"/>
      </w:pPr>
      <w:rPr>
        <w:rFonts w:ascii="Wingdings" w:hAnsi="Wingdings" w:hint="default"/>
      </w:rPr>
    </w:lvl>
  </w:abstractNum>
  <w:abstractNum w:abstractNumId="45" w15:restartNumberingAfterBreak="0">
    <w:nsid w:val="5ADB5FA9"/>
    <w:multiLevelType w:val="singleLevel"/>
    <w:tmpl w:val="3878B9A0"/>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46" w15:restartNumberingAfterBreak="0">
    <w:nsid w:val="5B367BB2"/>
    <w:multiLevelType w:val="multilevel"/>
    <w:tmpl w:val="8864D674"/>
    <w:lvl w:ilvl="0">
      <w:start w:val="1"/>
      <w:numFmt w:val="decimal"/>
      <w:lvlText w:val="%1."/>
      <w:lvlJc w:val="left"/>
      <w:pPr>
        <w:tabs>
          <w:tab w:val="num" w:pos="360"/>
        </w:tabs>
        <w:ind w:left="360" w:hanging="360"/>
      </w:pPr>
      <w:rPr>
        <w:rFonts w:hint="default"/>
        <w:b w:val="0"/>
        <w:i w:val="0"/>
      </w:rPr>
    </w:lvl>
    <w:lvl w:ilvl="1">
      <w:start w:val="1"/>
      <w:numFmt w:val="decimal"/>
      <w:lvlRestart w:val="0"/>
      <w:pStyle w:val="TAQAHeadL2"/>
      <w:lvlText w:val="%2."/>
      <w:lvlJc w:val="left"/>
      <w:pPr>
        <w:tabs>
          <w:tab w:val="num" w:pos="567"/>
        </w:tabs>
        <w:ind w:left="567" w:hanging="567"/>
      </w:pPr>
      <w:rPr>
        <w:rFonts w:ascii="Arial" w:hAnsi="Arial" w:hint="default"/>
        <w:b/>
        <w:i w:val="0"/>
        <w:sz w:val="20"/>
      </w:rPr>
    </w:lvl>
    <w:lvl w:ilvl="2">
      <w:start w:val="1"/>
      <w:numFmt w:val="decimal"/>
      <w:pStyle w:val="TAQAHeadL3"/>
      <w:lvlText w:val="%2.%3"/>
      <w:lvlJc w:val="left"/>
      <w:pPr>
        <w:tabs>
          <w:tab w:val="num" w:pos="567"/>
        </w:tabs>
        <w:ind w:left="567" w:hanging="567"/>
      </w:pPr>
      <w:rPr>
        <w:rFonts w:ascii="Arial" w:hAnsi="Arial" w:hint="default"/>
        <w:sz w:val="20"/>
      </w:rPr>
    </w:lvl>
    <w:lvl w:ilvl="3">
      <w:start w:val="1"/>
      <w:numFmt w:val="decimal"/>
      <w:pStyle w:val="TAQAHeadL4"/>
      <w:lvlText w:val="%2.%3.%4"/>
      <w:lvlJc w:val="left"/>
      <w:pPr>
        <w:tabs>
          <w:tab w:val="num" w:pos="1247"/>
        </w:tabs>
        <w:ind w:left="1247" w:hanging="680"/>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Letter"/>
      <w:pStyle w:val="TAQAHeadL5"/>
      <w:lvlText w:val="(%5)"/>
      <w:lvlJc w:val="left"/>
      <w:pPr>
        <w:tabs>
          <w:tab w:val="num" w:pos="2074"/>
        </w:tabs>
        <w:ind w:left="2074" w:hanging="454"/>
      </w:pPr>
      <w:rPr>
        <w:rFonts w:ascii="Arial" w:hAnsi="Arial" w:hint="default"/>
        <w:sz w:val="20"/>
      </w:rPr>
    </w:lvl>
    <w:lvl w:ilvl="5">
      <w:start w:val="1"/>
      <w:numFmt w:val="lowerRoman"/>
      <w:pStyle w:val="TAQAHeadL6"/>
      <w:lvlText w:val="(%6)"/>
      <w:lvlJc w:val="left"/>
      <w:pPr>
        <w:tabs>
          <w:tab w:val="num" w:pos="2098"/>
        </w:tabs>
        <w:ind w:left="2098" w:hanging="397"/>
      </w:pPr>
      <w:rPr>
        <w:rFonts w:ascii="Arial" w:hAnsi="Arial" w:hint="default"/>
        <w:sz w:val="20"/>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2"/>
        </w:tabs>
        <w:ind w:left="1702" w:hanging="851"/>
      </w:pPr>
      <w:rPr>
        <w:rFonts w:hint="default"/>
      </w:rPr>
    </w:lvl>
    <w:lvl w:ilvl="8">
      <w:start w:val="1"/>
      <w:numFmt w:val="lowerRoman"/>
      <w:lvlText w:val="(%9)"/>
      <w:lvlJc w:val="left"/>
      <w:pPr>
        <w:tabs>
          <w:tab w:val="num" w:pos="2552"/>
        </w:tabs>
        <w:ind w:left="2552" w:hanging="851"/>
      </w:pPr>
      <w:rPr>
        <w:rFonts w:hint="default"/>
      </w:rPr>
    </w:lvl>
  </w:abstractNum>
  <w:abstractNum w:abstractNumId="47" w15:restartNumberingAfterBreak="0">
    <w:nsid w:val="5C7369E3"/>
    <w:multiLevelType w:val="multilevel"/>
    <w:tmpl w:val="01E4EE62"/>
    <w:lvl w:ilvl="0">
      <w:start w:val="1"/>
      <w:numFmt w:val="decimal"/>
      <w:pStyle w:val="TCLevel1"/>
      <w:lvlText w:val="%1"/>
      <w:lvlJc w:val="left"/>
      <w:pPr>
        <w:tabs>
          <w:tab w:val="num" w:pos="680"/>
        </w:tabs>
        <w:ind w:left="680" w:hanging="680"/>
      </w:pPr>
      <w:rPr>
        <w:rFonts w:ascii="Arial" w:hAnsi="Arial" w:hint="default"/>
        <w:b/>
        <w:i w:val="0"/>
        <w:sz w:val="22"/>
      </w:rPr>
    </w:lvl>
    <w:lvl w:ilvl="1">
      <w:start w:val="1"/>
      <w:numFmt w:val="lowerLetter"/>
      <w:pStyle w:val="TCLevel2"/>
      <w:lvlText w:val="(%2)"/>
      <w:lvlJc w:val="left"/>
      <w:pPr>
        <w:tabs>
          <w:tab w:val="num" w:pos="1361"/>
        </w:tabs>
        <w:ind w:left="1361" w:hanging="681"/>
      </w:pPr>
      <w:rPr>
        <w:rFonts w:ascii="Arial" w:hAnsi="Arial" w:hint="default"/>
        <w:b w:val="0"/>
        <w:i w:val="0"/>
        <w:sz w:val="20"/>
      </w:rPr>
    </w:lvl>
    <w:lvl w:ilvl="2">
      <w:start w:val="1"/>
      <w:numFmt w:val="lowerRoman"/>
      <w:pStyle w:val="TCLevel3"/>
      <w:lvlText w:val="(%3)"/>
      <w:lvlJc w:val="left"/>
      <w:pPr>
        <w:tabs>
          <w:tab w:val="num" w:pos="2041"/>
        </w:tabs>
        <w:ind w:left="2041" w:hanging="680"/>
      </w:pPr>
      <w:rPr>
        <w:rFonts w:ascii="Arial" w:hAnsi="Arial" w:hint="default"/>
        <w:b w:val="0"/>
        <w:i w:val="0"/>
        <w:sz w:val="20"/>
      </w:rPr>
    </w:lvl>
    <w:lvl w:ilvl="3">
      <w:start w:val="1"/>
      <w:numFmt w:val="upperLetter"/>
      <w:pStyle w:val="TCLevel4"/>
      <w:lvlText w:val="(%4)"/>
      <w:lvlJc w:val="left"/>
      <w:pPr>
        <w:tabs>
          <w:tab w:val="num" w:pos="2608"/>
        </w:tabs>
        <w:ind w:left="2608" w:hanging="567"/>
      </w:pPr>
      <w:rPr>
        <w:rFonts w:ascii="Arial" w:hAnsi="Arial" w:hint="default"/>
        <w:b w:val="0"/>
        <w:i w:val="0"/>
        <w:sz w:val="20"/>
      </w:rPr>
    </w:lvl>
    <w:lvl w:ilvl="4">
      <w:start w:val="1"/>
      <w:numFmt w:val="none"/>
      <w:lvlText w:val=""/>
      <w:lvlJc w:val="left"/>
      <w:pPr>
        <w:tabs>
          <w:tab w:val="num" w:pos="2608"/>
        </w:tabs>
        <w:ind w:left="2608" w:hanging="567"/>
      </w:pPr>
    </w:lvl>
    <w:lvl w:ilvl="5">
      <w:start w:val="1"/>
      <w:numFmt w:val="none"/>
      <w:lvlText w:val=""/>
      <w:lvlJc w:val="left"/>
      <w:pPr>
        <w:tabs>
          <w:tab w:val="num" w:pos="3289"/>
        </w:tabs>
        <w:ind w:left="3289" w:hanging="681"/>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8" w15:restartNumberingAfterBreak="0">
    <w:nsid w:val="5CA270D6"/>
    <w:multiLevelType w:val="singleLevel"/>
    <w:tmpl w:val="5608E2A6"/>
    <w:lvl w:ilvl="0">
      <w:start w:val="1"/>
      <w:numFmt w:val="upperLetter"/>
      <w:pStyle w:val="Recitals"/>
      <w:lvlText w:val="(%1)"/>
      <w:lvlJc w:val="left"/>
      <w:pPr>
        <w:tabs>
          <w:tab w:val="num" w:pos="680"/>
        </w:tabs>
        <w:ind w:left="680" w:hanging="680"/>
      </w:pPr>
      <w:rPr>
        <w:rFonts w:ascii="Arial" w:hAnsi="Arial" w:hint="default"/>
        <w:b w:val="0"/>
        <w:i w:val="0"/>
        <w:sz w:val="20"/>
      </w:rPr>
    </w:lvl>
  </w:abstractNum>
  <w:abstractNum w:abstractNumId="49" w15:restartNumberingAfterBreak="0">
    <w:nsid w:val="614E4B1B"/>
    <w:multiLevelType w:val="singleLevel"/>
    <w:tmpl w:val="846470AA"/>
    <w:lvl w:ilvl="0">
      <w:start w:val="1"/>
      <w:numFmt w:val="upperRoman"/>
      <w:pStyle w:val="CG-NumberR0"/>
      <w:lvlText w:val="%1."/>
      <w:lvlJc w:val="left"/>
      <w:pPr>
        <w:tabs>
          <w:tab w:val="num" w:pos="720"/>
        </w:tabs>
        <w:ind w:left="720" w:hanging="720"/>
      </w:pPr>
    </w:lvl>
  </w:abstractNum>
  <w:abstractNum w:abstractNumId="50" w15:restartNumberingAfterBreak="0">
    <w:nsid w:val="682760D7"/>
    <w:multiLevelType w:val="singleLevel"/>
    <w:tmpl w:val="BE7AECFE"/>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1" w15:restartNumberingAfterBreak="0">
    <w:nsid w:val="6CD025A5"/>
    <w:multiLevelType w:val="singleLevel"/>
    <w:tmpl w:val="7DA0CAA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52" w15:restartNumberingAfterBreak="0">
    <w:nsid w:val="6CDD2BF7"/>
    <w:multiLevelType w:val="singleLevel"/>
    <w:tmpl w:val="D146EEEE"/>
    <w:lvl w:ilvl="0">
      <w:start w:val="1"/>
      <w:numFmt w:val="bullet"/>
      <w:pStyle w:val="Bullet2"/>
      <w:lvlText w:val=""/>
      <w:lvlJc w:val="left"/>
      <w:pPr>
        <w:tabs>
          <w:tab w:val="num" w:pos="1361"/>
        </w:tabs>
        <w:ind w:left="1361" w:hanging="681"/>
      </w:pPr>
      <w:rPr>
        <w:rFonts w:ascii="Symbol" w:hAnsi="Symbol" w:hint="default"/>
      </w:rPr>
    </w:lvl>
  </w:abstractNum>
  <w:abstractNum w:abstractNumId="53" w15:restartNumberingAfterBreak="0">
    <w:nsid w:val="703B6434"/>
    <w:multiLevelType w:val="multilevel"/>
    <w:tmpl w:val="83D86B66"/>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lowerLetter"/>
      <w:lvlText w:val="%3)"/>
      <w:lvlJc w:val="left"/>
      <w:pPr>
        <w:tabs>
          <w:tab w:val="num" w:pos="990"/>
        </w:tabs>
        <w:ind w:left="990" w:hanging="360"/>
      </w:pPr>
      <w:rPr>
        <w:rFonts w:hint="default"/>
        <w:b/>
        <w:i w:val="0"/>
        <w:sz w:val="22"/>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4" w15:restartNumberingAfterBreak="0">
    <w:nsid w:val="72AB6677"/>
    <w:multiLevelType w:val="multilevel"/>
    <w:tmpl w:val="3D08DDF0"/>
    <w:lvl w:ilvl="0">
      <w:start w:val="1"/>
      <w:numFmt w:val="decimal"/>
      <w:pStyle w:val="TAQACONTRACTHEADING1"/>
      <w:lvlText w:val="%1."/>
      <w:lvlJc w:val="left"/>
      <w:pPr>
        <w:ind w:left="851" w:hanging="851"/>
      </w:pPr>
      <w:rPr>
        <w:rFonts w:hint="default"/>
      </w:rPr>
    </w:lvl>
    <w:lvl w:ilvl="1">
      <w:start w:val="1"/>
      <w:numFmt w:val="decimal"/>
      <w:pStyle w:val="TAQAContractHeading2"/>
      <w:lvlText w:val="%1.%2"/>
      <w:lvlJc w:val="left"/>
      <w:pPr>
        <w:tabs>
          <w:tab w:val="num" w:pos="851"/>
        </w:tabs>
        <w:ind w:left="851" w:hanging="851"/>
      </w:pPr>
      <w:rPr>
        <w:rFonts w:ascii="Arial" w:hAnsi="Arial" w:hint="default"/>
        <w:b w:val="0"/>
        <w:i w:val="0"/>
        <w:sz w:val="20"/>
      </w:rPr>
    </w:lvl>
    <w:lvl w:ilvl="2">
      <w:start w:val="1"/>
      <w:numFmt w:val="decimal"/>
      <w:pStyle w:val="TAQAContractHeading3"/>
      <w:lvlText w:val="%1.%2.%3"/>
      <w:lvlJc w:val="left"/>
      <w:pPr>
        <w:tabs>
          <w:tab w:val="num" w:pos="1985"/>
        </w:tabs>
        <w:ind w:left="1985" w:hanging="850"/>
      </w:pPr>
      <w:rPr>
        <w:rFonts w:ascii="Arial" w:hAnsi="Arial" w:hint="default"/>
        <w:b w:val="0"/>
        <w:i w:val="0"/>
        <w:sz w:val="20"/>
      </w:rPr>
    </w:lvl>
    <w:lvl w:ilvl="3">
      <w:start w:val="1"/>
      <w:numFmt w:val="lowerLetter"/>
      <w:pStyle w:val="TAQAContractHeading4"/>
      <w:lvlText w:val="%4."/>
      <w:lvlJc w:val="left"/>
      <w:pPr>
        <w:tabs>
          <w:tab w:val="num" w:pos="2268"/>
        </w:tabs>
        <w:ind w:left="2268" w:hanging="567"/>
      </w:pPr>
      <w:rPr>
        <w:rFonts w:hint="default"/>
      </w:rPr>
    </w:lvl>
    <w:lvl w:ilvl="4">
      <w:start w:val="1"/>
      <w:numFmt w:val="lowerRoman"/>
      <w:pStyle w:val="TAQAContractHeading5"/>
      <w:lvlText w:val="(%5)"/>
      <w:lvlJc w:val="left"/>
      <w:pPr>
        <w:tabs>
          <w:tab w:val="num" w:pos="2835"/>
        </w:tabs>
        <w:ind w:left="2835"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B4F6446"/>
    <w:multiLevelType w:val="singleLevel"/>
    <w:tmpl w:val="7DB0705A"/>
    <w:lvl w:ilvl="0">
      <w:start w:val="1"/>
      <w:numFmt w:val="bullet"/>
      <w:pStyle w:val="TableBullets"/>
      <w:lvlText w:val=""/>
      <w:lvlJc w:val="left"/>
      <w:pPr>
        <w:tabs>
          <w:tab w:val="num" w:pos="360"/>
        </w:tabs>
        <w:ind w:left="360" w:hanging="360"/>
      </w:pPr>
      <w:rPr>
        <w:rFonts w:ascii="Symbol" w:hAnsi="Symbol" w:hint="default"/>
      </w:rPr>
    </w:lvl>
  </w:abstractNum>
  <w:abstractNum w:abstractNumId="56" w15:restartNumberingAfterBreak="0">
    <w:nsid w:val="7CE10979"/>
    <w:multiLevelType w:val="singleLevel"/>
    <w:tmpl w:val="FBF0CC4C"/>
    <w:lvl w:ilvl="0">
      <w:start w:val="1"/>
      <w:numFmt w:val="lowerLetter"/>
      <w:pStyle w:val="alpha6"/>
      <w:lvlText w:val="(%1)"/>
      <w:lvlJc w:val="left"/>
      <w:pPr>
        <w:tabs>
          <w:tab w:val="num" w:pos="3969"/>
        </w:tabs>
        <w:ind w:left="3969" w:hanging="680"/>
      </w:pPr>
      <w:rPr>
        <w:rFonts w:ascii="Arial" w:hAnsi="Arial" w:hint="default"/>
        <w:b w:val="0"/>
        <w:i w:val="0"/>
        <w:sz w:val="20"/>
      </w:rPr>
    </w:lvl>
  </w:abstractNum>
  <w:num w:numId="1" w16cid:durableId="534080811">
    <w:abstractNumId w:val="27"/>
  </w:num>
  <w:num w:numId="2" w16cid:durableId="1606419996">
    <w:abstractNumId w:val="10"/>
  </w:num>
  <w:num w:numId="3" w16cid:durableId="81535812">
    <w:abstractNumId w:val="43"/>
  </w:num>
  <w:num w:numId="4" w16cid:durableId="795686071">
    <w:abstractNumId w:val="49"/>
  </w:num>
  <w:num w:numId="5" w16cid:durableId="2089227101">
    <w:abstractNumId w:val="40"/>
  </w:num>
  <w:num w:numId="6" w16cid:durableId="765660022">
    <w:abstractNumId w:val="55"/>
  </w:num>
  <w:num w:numId="7" w16cid:durableId="1644701757">
    <w:abstractNumId w:val="21"/>
  </w:num>
  <w:num w:numId="8" w16cid:durableId="1434856907">
    <w:abstractNumId w:val="9"/>
  </w:num>
  <w:num w:numId="9" w16cid:durableId="1301183799">
    <w:abstractNumId w:val="7"/>
  </w:num>
  <w:num w:numId="10" w16cid:durableId="524177940">
    <w:abstractNumId w:val="6"/>
  </w:num>
  <w:num w:numId="11" w16cid:durableId="378821459">
    <w:abstractNumId w:val="5"/>
  </w:num>
  <w:num w:numId="12" w16cid:durableId="349375778">
    <w:abstractNumId w:val="4"/>
  </w:num>
  <w:num w:numId="13" w16cid:durableId="1382945758">
    <w:abstractNumId w:val="8"/>
  </w:num>
  <w:num w:numId="14" w16cid:durableId="1716198825">
    <w:abstractNumId w:val="3"/>
  </w:num>
  <w:num w:numId="15" w16cid:durableId="878586618">
    <w:abstractNumId w:val="2"/>
  </w:num>
  <w:num w:numId="16" w16cid:durableId="274753127">
    <w:abstractNumId w:val="1"/>
  </w:num>
  <w:num w:numId="17" w16cid:durableId="1055616669">
    <w:abstractNumId w:val="0"/>
  </w:num>
  <w:num w:numId="18" w16cid:durableId="294995422">
    <w:abstractNumId w:val="17"/>
  </w:num>
  <w:num w:numId="19" w16cid:durableId="2013292465">
    <w:abstractNumId w:val="52"/>
  </w:num>
  <w:num w:numId="20" w16cid:durableId="1199972344">
    <w:abstractNumId w:val="22"/>
  </w:num>
  <w:num w:numId="21" w16cid:durableId="1911384955">
    <w:abstractNumId w:val="26"/>
  </w:num>
  <w:num w:numId="22" w16cid:durableId="642084785">
    <w:abstractNumId w:val="28"/>
  </w:num>
  <w:num w:numId="23" w16cid:durableId="1076322176">
    <w:abstractNumId w:val="11"/>
  </w:num>
  <w:num w:numId="24" w16cid:durableId="2147382814">
    <w:abstractNumId w:val="34"/>
  </w:num>
  <w:num w:numId="25" w16cid:durableId="1835760932">
    <w:abstractNumId w:val="48"/>
  </w:num>
  <w:num w:numId="26" w16cid:durableId="648172200">
    <w:abstractNumId w:val="41"/>
  </w:num>
  <w:num w:numId="27" w16cid:durableId="951321421">
    <w:abstractNumId w:val="50"/>
  </w:num>
  <w:num w:numId="28" w16cid:durableId="1126118049">
    <w:abstractNumId w:val="36"/>
  </w:num>
  <w:num w:numId="29" w16cid:durableId="1223175477">
    <w:abstractNumId w:val="45"/>
  </w:num>
  <w:num w:numId="30" w16cid:durableId="1620061373">
    <w:abstractNumId w:val="31"/>
  </w:num>
  <w:num w:numId="31" w16cid:durableId="2133939459">
    <w:abstractNumId w:val="51"/>
  </w:num>
  <w:num w:numId="32" w16cid:durableId="898596269">
    <w:abstractNumId w:val="38"/>
  </w:num>
  <w:num w:numId="33" w16cid:durableId="1287933692">
    <w:abstractNumId w:val="47"/>
  </w:num>
  <w:num w:numId="34" w16cid:durableId="473565694">
    <w:abstractNumId w:val="53"/>
  </w:num>
  <w:num w:numId="35" w16cid:durableId="545068209">
    <w:abstractNumId w:val="18"/>
  </w:num>
  <w:num w:numId="36" w16cid:durableId="2046130439">
    <w:abstractNumId w:val="15"/>
  </w:num>
  <w:num w:numId="37" w16cid:durableId="1308126007">
    <w:abstractNumId w:val="29"/>
  </w:num>
  <w:num w:numId="38" w16cid:durableId="1924334915">
    <w:abstractNumId w:val="12"/>
  </w:num>
  <w:num w:numId="39" w16cid:durableId="1819178234">
    <w:abstractNumId w:val="24"/>
  </w:num>
  <w:num w:numId="40" w16cid:durableId="1401561944">
    <w:abstractNumId w:val="56"/>
  </w:num>
  <w:num w:numId="41" w16cid:durableId="718164111">
    <w:abstractNumId w:val="23"/>
  </w:num>
  <w:num w:numId="42" w16cid:durableId="1389302088">
    <w:abstractNumId w:val="37"/>
  </w:num>
  <w:num w:numId="43" w16cid:durableId="1098217639">
    <w:abstractNumId w:val="19"/>
  </w:num>
  <w:num w:numId="44" w16cid:durableId="111175625">
    <w:abstractNumId w:val="33"/>
  </w:num>
  <w:num w:numId="45" w16cid:durableId="1316570825">
    <w:abstractNumId w:val="20"/>
  </w:num>
  <w:num w:numId="46" w16cid:durableId="1965043177">
    <w:abstractNumId w:val="14"/>
  </w:num>
  <w:num w:numId="47" w16cid:durableId="1302266440">
    <w:abstractNumId w:val="44"/>
  </w:num>
  <w:num w:numId="48" w16cid:durableId="2038845436">
    <w:abstractNumId w:val="42"/>
  </w:num>
  <w:num w:numId="49" w16cid:durableId="224872385">
    <w:abstractNumId w:val="39"/>
  </w:num>
  <w:num w:numId="50" w16cid:durableId="391512434">
    <w:abstractNumId w:val="30"/>
    <w:lvlOverride w:ilvl="0">
      <w:lvl w:ilvl="0">
        <w:start w:val="1"/>
        <w:numFmt w:val="upperLetter"/>
        <w:pStyle w:val="TAQACONTRACTAWHEREAS"/>
        <w:lvlText w:val="(%1)"/>
        <w:lvlJc w:val="left"/>
        <w:pPr>
          <w:tabs>
            <w:tab w:val="num" w:pos="567"/>
          </w:tabs>
          <w:ind w:left="567" w:hanging="567"/>
        </w:pPr>
        <w:rPr>
          <w:rFonts w:hint="default"/>
          <w:b w:val="0"/>
          <w:bCs w:val="0"/>
        </w:rPr>
      </w:lvl>
    </w:lvlOverride>
  </w:num>
  <w:num w:numId="51" w16cid:durableId="551961984">
    <w:abstractNumId w:val="54"/>
  </w:num>
  <w:num w:numId="52" w16cid:durableId="1169096738">
    <w:abstractNumId w:val="46"/>
  </w:num>
  <w:num w:numId="53" w16cid:durableId="1938974237">
    <w:abstractNumId w:val="16"/>
  </w:num>
  <w:num w:numId="54" w16cid:durableId="1251812949">
    <w:abstractNumId w:val="25"/>
  </w:num>
  <w:num w:numId="55" w16cid:durableId="292490981">
    <w:abstractNumId w:val="13"/>
  </w:num>
  <w:num w:numId="56" w16cid:durableId="1603076213">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B"/>
    <w:rsid w:val="000003B2"/>
    <w:rsid w:val="0000182B"/>
    <w:rsid w:val="000036B5"/>
    <w:rsid w:val="0000673B"/>
    <w:rsid w:val="00006F7D"/>
    <w:rsid w:val="00014226"/>
    <w:rsid w:val="000252BF"/>
    <w:rsid w:val="000275AF"/>
    <w:rsid w:val="000434C8"/>
    <w:rsid w:val="00051F78"/>
    <w:rsid w:val="00073AAE"/>
    <w:rsid w:val="00076B03"/>
    <w:rsid w:val="00084C0A"/>
    <w:rsid w:val="00095E20"/>
    <w:rsid w:val="0009770B"/>
    <w:rsid w:val="000B27B9"/>
    <w:rsid w:val="000B7DDE"/>
    <w:rsid w:val="000C1A13"/>
    <w:rsid w:val="000C5043"/>
    <w:rsid w:val="000C6767"/>
    <w:rsid w:val="000C7B04"/>
    <w:rsid w:val="000D30F4"/>
    <w:rsid w:val="000D433E"/>
    <w:rsid w:val="000D660D"/>
    <w:rsid w:val="000F5A9A"/>
    <w:rsid w:val="0010781C"/>
    <w:rsid w:val="001167FD"/>
    <w:rsid w:val="00117FFC"/>
    <w:rsid w:val="00122A48"/>
    <w:rsid w:val="001252B6"/>
    <w:rsid w:val="00161149"/>
    <w:rsid w:val="001704B4"/>
    <w:rsid w:val="00173726"/>
    <w:rsid w:val="00180FFD"/>
    <w:rsid w:val="001822B0"/>
    <w:rsid w:val="0018630E"/>
    <w:rsid w:val="00192F93"/>
    <w:rsid w:val="001A5EB6"/>
    <w:rsid w:val="001C64E9"/>
    <w:rsid w:val="001D2FBF"/>
    <w:rsid w:val="001E46A3"/>
    <w:rsid w:val="002000EE"/>
    <w:rsid w:val="00202087"/>
    <w:rsid w:val="00206D4A"/>
    <w:rsid w:val="002230EC"/>
    <w:rsid w:val="00245A81"/>
    <w:rsid w:val="00276177"/>
    <w:rsid w:val="00282066"/>
    <w:rsid w:val="002871C6"/>
    <w:rsid w:val="002930AF"/>
    <w:rsid w:val="00296B42"/>
    <w:rsid w:val="002A0117"/>
    <w:rsid w:val="002A03BB"/>
    <w:rsid w:val="002D5DF3"/>
    <w:rsid w:val="002D66DD"/>
    <w:rsid w:val="00304EEA"/>
    <w:rsid w:val="00305B37"/>
    <w:rsid w:val="00310A1F"/>
    <w:rsid w:val="003215F9"/>
    <w:rsid w:val="0032533C"/>
    <w:rsid w:val="00337A97"/>
    <w:rsid w:val="0034590A"/>
    <w:rsid w:val="00364A52"/>
    <w:rsid w:val="00386146"/>
    <w:rsid w:val="003968C8"/>
    <w:rsid w:val="003A3E6A"/>
    <w:rsid w:val="003A7C4E"/>
    <w:rsid w:val="003B0684"/>
    <w:rsid w:val="003B278A"/>
    <w:rsid w:val="003B3FFE"/>
    <w:rsid w:val="003B7D37"/>
    <w:rsid w:val="003C2ACD"/>
    <w:rsid w:val="003D4F70"/>
    <w:rsid w:val="003E6486"/>
    <w:rsid w:val="003F0EC4"/>
    <w:rsid w:val="003F5545"/>
    <w:rsid w:val="00405328"/>
    <w:rsid w:val="00407EC3"/>
    <w:rsid w:val="0041403E"/>
    <w:rsid w:val="00426D8B"/>
    <w:rsid w:val="00436C47"/>
    <w:rsid w:val="004436A7"/>
    <w:rsid w:val="004512D1"/>
    <w:rsid w:val="004525D6"/>
    <w:rsid w:val="0045760E"/>
    <w:rsid w:val="004579CF"/>
    <w:rsid w:val="00473ADC"/>
    <w:rsid w:val="00475E85"/>
    <w:rsid w:val="00486DE4"/>
    <w:rsid w:val="00487697"/>
    <w:rsid w:val="0049728B"/>
    <w:rsid w:val="004974EB"/>
    <w:rsid w:val="004B3756"/>
    <w:rsid w:val="004B55F9"/>
    <w:rsid w:val="004D0D56"/>
    <w:rsid w:val="004D3185"/>
    <w:rsid w:val="004D51D6"/>
    <w:rsid w:val="004E1437"/>
    <w:rsid w:val="004E5518"/>
    <w:rsid w:val="004E610F"/>
    <w:rsid w:val="004F0106"/>
    <w:rsid w:val="004F3457"/>
    <w:rsid w:val="004F3E24"/>
    <w:rsid w:val="005075E3"/>
    <w:rsid w:val="00513218"/>
    <w:rsid w:val="005135DB"/>
    <w:rsid w:val="005249F7"/>
    <w:rsid w:val="00527E0E"/>
    <w:rsid w:val="005501A9"/>
    <w:rsid w:val="005544BA"/>
    <w:rsid w:val="00572489"/>
    <w:rsid w:val="00573D01"/>
    <w:rsid w:val="00577294"/>
    <w:rsid w:val="0059447D"/>
    <w:rsid w:val="00596898"/>
    <w:rsid w:val="005A37FD"/>
    <w:rsid w:val="005A384C"/>
    <w:rsid w:val="005A4010"/>
    <w:rsid w:val="005B5828"/>
    <w:rsid w:val="005D0936"/>
    <w:rsid w:val="005D4689"/>
    <w:rsid w:val="005D63B8"/>
    <w:rsid w:val="005E024E"/>
    <w:rsid w:val="005E0514"/>
    <w:rsid w:val="005F1901"/>
    <w:rsid w:val="006369B4"/>
    <w:rsid w:val="0065655B"/>
    <w:rsid w:val="00690300"/>
    <w:rsid w:val="006B6C12"/>
    <w:rsid w:val="006B7C1A"/>
    <w:rsid w:val="006D1703"/>
    <w:rsid w:val="006D6F60"/>
    <w:rsid w:val="006D75C2"/>
    <w:rsid w:val="006E4CA6"/>
    <w:rsid w:val="006E5642"/>
    <w:rsid w:val="00714CB4"/>
    <w:rsid w:val="007251BB"/>
    <w:rsid w:val="00726741"/>
    <w:rsid w:val="00734F34"/>
    <w:rsid w:val="00736991"/>
    <w:rsid w:val="00757AC9"/>
    <w:rsid w:val="00760AA4"/>
    <w:rsid w:val="00763E9E"/>
    <w:rsid w:val="00775321"/>
    <w:rsid w:val="00785337"/>
    <w:rsid w:val="00790CC0"/>
    <w:rsid w:val="00793001"/>
    <w:rsid w:val="00794034"/>
    <w:rsid w:val="007B730F"/>
    <w:rsid w:val="007C1CCE"/>
    <w:rsid w:val="007C2A43"/>
    <w:rsid w:val="007E4AB9"/>
    <w:rsid w:val="007E6348"/>
    <w:rsid w:val="007E78DA"/>
    <w:rsid w:val="00801B19"/>
    <w:rsid w:val="008150F0"/>
    <w:rsid w:val="00822C93"/>
    <w:rsid w:val="008420FB"/>
    <w:rsid w:val="008542DD"/>
    <w:rsid w:val="00857908"/>
    <w:rsid w:val="008662B7"/>
    <w:rsid w:val="00880E77"/>
    <w:rsid w:val="00885BD5"/>
    <w:rsid w:val="00890988"/>
    <w:rsid w:val="00891490"/>
    <w:rsid w:val="00892F02"/>
    <w:rsid w:val="008B13A5"/>
    <w:rsid w:val="008C5D97"/>
    <w:rsid w:val="008D0D72"/>
    <w:rsid w:val="008E670E"/>
    <w:rsid w:val="008F4BF8"/>
    <w:rsid w:val="00901734"/>
    <w:rsid w:val="0090284D"/>
    <w:rsid w:val="00905BC7"/>
    <w:rsid w:val="0091158D"/>
    <w:rsid w:val="00934148"/>
    <w:rsid w:val="00940BE2"/>
    <w:rsid w:val="009425CB"/>
    <w:rsid w:val="0094315E"/>
    <w:rsid w:val="009532A8"/>
    <w:rsid w:val="00954806"/>
    <w:rsid w:val="00965022"/>
    <w:rsid w:val="00984997"/>
    <w:rsid w:val="00984D7E"/>
    <w:rsid w:val="009946E1"/>
    <w:rsid w:val="009A143C"/>
    <w:rsid w:val="009B63E7"/>
    <w:rsid w:val="009C538C"/>
    <w:rsid w:val="009D6865"/>
    <w:rsid w:val="009D73D2"/>
    <w:rsid w:val="009F4EEA"/>
    <w:rsid w:val="00A000C7"/>
    <w:rsid w:val="00A07829"/>
    <w:rsid w:val="00A12BE3"/>
    <w:rsid w:val="00A17A61"/>
    <w:rsid w:val="00A32EE1"/>
    <w:rsid w:val="00A33392"/>
    <w:rsid w:val="00A439C1"/>
    <w:rsid w:val="00A43FEC"/>
    <w:rsid w:val="00A554A7"/>
    <w:rsid w:val="00A6699E"/>
    <w:rsid w:val="00A85028"/>
    <w:rsid w:val="00A854D2"/>
    <w:rsid w:val="00A94D25"/>
    <w:rsid w:val="00AB0619"/>
    <w:rsid w:val="00AC07C1"/>
    <w:rsid w:val="00AC7690"/>
    <w:rsid w:val="00AC79C1"/>
    <w:rsid w:val="00AD2AD7"/>
    <w:rsid w:val="00AE64AB"/>
    <w:rsid w:val="00AF1824"/>
    <w:rsid w:val="00AF405B"/>
    <w:rsid w:val="00AF5743"/>
    <w:rsid w:val="00B004C6"/>
    <w:rsid w:val="00B01FA7"/>
    <w:rsid w:val="00B2445B"/>
    <w:rsid w:val="00B31FAD"/>
    <w:rsid w:val="00B35549"/>
    <w:rsid w:val="00B37C21"/>
    <w:rsid w:val="00B51A59"/>
    <w:rsid w:val="00B750D7"/>
    <w:rsid w:val="00B84BA1"/>
    <w:rsid w:val="00B865A4"/>
    <w:rsid w:val="00B904E6"/>
    <w:rsid w:val="00BA65F8"/>
    <w:rsid w:val="00BC2AC9"/>
    <w:rsid w:val="00BE53E3"/>
    <w:rsid w:val="00BE6709"/>
    <w:rsid w:val="00BE74C5"/>
    <w:rsid w:val="00C079DA"/>
    <w:rsid w:val="00C1726C"/>
    <w:rsid w:val="00C33F3F"/>
    <w:rsid w:val="00C418AC"/>
    <w:rsid w:val="00C45363"/>
    <w:rsid w:val="00C46FD5"/>
    <w:rsid w:val="00C47244"/>
    <w:rsid w:val="00C6590F"/>
    <w:rsid w:val="00C77EA3"/>
    <w:rsid w:val="00C87D75"/>
    <w:rsid w:val="00C87EE9"/>
    <w:rsid w:val="00C91C72"/>
    <w:rsid w:val="00CA0AF0"/>
    <w:rsid w:val="00CB1145"/>
    <w:rsid w:val="00CB64D5"/>
    <w:rsid w:val="00CC2393"/>
    <w:rsid w:val="00CC3F4D"/>
    <w:rsid w:val="00CC4C20"/>
    <w:rsid w:val="00CC7E13"/>
    <w:rsid w:val="00CD2E26"/>
    <w:rsid w:val="00CD7F54"/>
    <w:rsid w:val="00CF161A"/>
    <w:rsid w:val="00D107E9"/>
    <w:rsid w:val="00D16F2E"/>
    <w:rsid w:val="00D2306F"/>
    <w:rsid w:val="00D262F4"/>
    <w:rsid w:val="00D31F48"/>
    <w:rsid w:val="00D376BF"/>
    <w:rsid w:val="00D4683D"/>
    <w:rsid w:val="00D66081"/>
    <w:rsid w:val="00D8164C"/>
    <w:rsid w:val="00D81C6F"/>
    <w:rsid w:val="00D8371D"/>
    <w:rsid w:val="00D87A04"/>
    <w:rsid w:val="00D94035"/>
    <w:rsid w:val="00D9774D"/>
    <w:rsid w:val="00D97F46"/>
    <w:rsid w:val="00DA436B"/>
    <w:rsid w:val="00DA660A"/>
    <w:rsid w:val="00DB2186"/>
    <w:rsid w:val="00DB2E81"/>
    <w:rsid w:val="00DB7C6B"/>
    <w:rsid w:val="00DC3476"/>
    <w:rsid w:val="00DF1A46"/>
    <w:rsid w:val="00E156C0"/>
    <w:rsid w:val="00E15EC3"/>
    <w:rsid w:val="00E22635"/>
    <w:rsid w:val="00E32ABB"/>
    <w:rsid w:val="00E40CE4"/>
    <w:rsid w:val="00E422DC"/>
    <w:rsid w:val="00E51F35"/>
    <w:rsid w:val="00E57003"/>
    <w:rsid w:val="00E67DAE"/>
    <w:rsid w:val="00E7533F"/>
    <w:rsid w:val="00E941FC"/>
    <w:rsid w:val="00E96862"/>
    <w:rsid w:val="00E976F3"/>
    <w:rsid w:val="00EA0BA8"/>
    <w:rsid w:val="00EA3746"/>
    <w:rsid w:val="00EA3E88"/>
    <w:rsid w:val="00EA5CF9"/>
    <w:rsid w:val="00EB4B4D"/>
    <w:rsid w:val="00EC18E6"/>
    <w:rsid w:val="00EC20D7"/>
    <w:rsid w:val="00EC589E"/>
    <w:rsid w:val="00ED6717"/>
    <w:rsid w:val="00ED6A7D"/>
    <w:rsid w:val="00EE0172"/>
    <w:rsid w:val="00EF2D1E"/>
    <w:rsid w:val="00EF655A"/>
    <w:rsid w:val="00EF7F05"/>
    <w:rsid w:val="00F03B72"/>
    <w:rsid w:val="00F122EC"/>
    <w:rsid w:val="00F5260A"/>
    <w:rsid w:val="00F57298"/>
    <w:rsid w:val="00F61377"/>
    <w:rsid w:val="00F649E6"/>
    <w:rsid w:val="00F71914"/>
    <w:rsid w:val="00F82246"/>
    <w:rsid w:val="00FA62F3"/>
    <w:rsid w:val="00FB3273"/>
    <w:rsid w:val="00FB461C"/>
    <w:rsid w:val="00FC0600"/>
    <w:rsid w:val="00FD13CC"/>
    <w:rsid w:val="00FD7254"/>
    <w:rsid w:val="00FF0D5A"/>
    <w:rsid w:val="00FF5126"/>
    <w:rsid w:val="00FF710B"/>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31E445"/>
  <w15:docId w15:val="{4F43A2AD-071A-4CAE-B788-D6B43F9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aliases w:val="Section"/>
    <w:basedOn w:val="Normal"/>
    <w:next w:val="Normal"/>
    <w:qFormat/>
    <w:pPr>
      <w:keepNext/>
      <w:spacing w:before="240" w:after="60"/>
      <w:outlineLvl w:val="0"/>
    </w:pPr>
    <w:rPr>
      <w:rFonts w:ascii="Arial" w:hAnsi="Arial"/>
      <w:b/>
      <w:kern w:val="28"/>
      <w:sz w:val="28"/>
    </w:rPr>
  </w:style>
  <w:style w:type="paragraph" w:styleId="Heading2">
    <w:name w:val="heading 2"/>
    <w:aliases w:val="Major"/>
    <w:basedOn w:val="Normal"/>
    <w:next w:val="Normal"/>
    <w:qFormat/>
    <w:pPr>
      <w:keepNext/>
      <w:spacing w:before="240" w:after="60"/>
      <w:outlineLvl w:val="1"/>
    </w:pPr>
    <w:rPr>
      <w:rFonts w:ascii="Arial" w:hAnsi="Arial"/>
      <w:b/>
      <w:i/>
    </w:rPr>
  </w:style>
  <w:style w:type="paragraph" w:styleId="Heading3">
    <w:name w:val="heading 3"/>
    <w:aliases w:val="Minor"/>
    <w:basedOn w:val="Normal"/>
    <w:next w:val="Normal"/>
    <w:qFormat/>
    <w:pPr>
      <w:keepNext/>
      <w:spacing w:before="240" w:after="60"/>
      <w:outlineLvl w:val="2"/>
    </w:pPr>
    <w:rPr>
      <w:rFonts w:ascii="Arial" w:hAnsi="Arial"/>
    </w:rPr>
  </w:style>
  <w:style w:type="paragraph" w:styleId="Heading4">
    <w:name w:val="heading 4"/>
    <w:aliases w:val="Sub-Minor"/>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CG-DblInd05">
    <w:name w:val="CG-Dbl Ind 0.5"/>
    <w:aliases w:val="i4"/>
    <w:basedOn w:val="Normal"/>
    <w:pPr>
      <w:ind w:left="720" w:right="720"/>
    </w:pPr>
  </w:style>
  <w:style w:type="paragraph" w:customStyle="1" w:styleId="CG-DblInd1">
    <w:name w:val="CG-Dbl Ind 1"/>
    <w:aliases w:val="i5"/>
    <w:basedOn w:val="Normal"/>
    <w:pPr>
      <w:ind w:left="1440" w:right="1440"/>
    </w:pPr>
  </w:style>
  <w:style w:type="paragraph" w:customStyle="1" w:styleId="CG-DblSp05">
    <w:name w:val="CG-Dbl Sp 0.5"/>
    <w:aliases w:val="d2"/>
    <w:basedOn w:val="Normal"/>
    <w:pPr>
      <w:spacing w:line="480" w:lineRule="auto"/>
      <w:ind w:firstLine="720"/>
    </w:pPr>
  </w:style>
  <w:style w:type="paragraph" w:customStyle="1" w:styleId="CG-DblSp1">
    <w:name w:val="CG-Dbl Sp 1"/>
    <w:aliases w:val="d3"/>
    <w:basedOn w:val="Normal"/>
    <w:pPr>
      <w:spacing w:line="480" w:lineRule="auto"/>
      <w:ind w:firstLine="1440"/>
    </w:pPr>
  </w:style>
  <w:style w:type="paragraph" w:customStyle="1" w:styleId="CG-DblSp">
    <w:name w:val="CG-Dbl Sp"/>
    <w:aliases w:val="d1"/>
    <w:basedOn w:val="Normal"/>
    <w:pPr>
      <w:spacing w:line="480" w:lineRule="auto"/>
    </w:pPr>
  </w:style>
  <w:style w:type="paragraph" w:customStyle="1" w:styleId="CG-LeftInd05FL05">
    <w:name w:val="CG-Left Ind 0.5 FL 0.5"/>
    <w:aliases w:val="i2"/>
    <w:basedOn w:val="Normal"/>
    <w:pPr>
      <w:ind w:left="720" w:firstLine="720"/>
    </w:pPr>
  </w:style>
  <w:style w:type="paragraph" w:customStyle="1" w:styleId="CG-LeftInd05">
    <w:name w:val="CG-Left Ind 0.5"/>
    <w:aliases w:val="i1"/>
    <w:basedOn w:val="Normal"/>
    <w:pPr>
      <w:ind w:left="720"/>
    </w:pPr>
  </w:style>
  <w:style w:type="paragraph" w:customStyle="1" w:styleId="CG-LeftInd1">
    <w:name w:val="CG-Left Ind 1"/>
    <w:aliases w:val="i3"/>
    <w:basedOn w:val="Normal"/>
    <w:pPr>
      <w:ind w:left="1440"/>
    </w:pPr>
  </w:style>
  <w:style w:type="paragraph" w:customStyle="1" w:styleId="CG-SigLeft">
    <w:name w:val="CG-Sig Left"/>
    <w:aliases w:val="sg3"/>
    <w:basedOn w:val="Normal"/>
    <w:pPr>
      <w:keepLines/>
      <w:tabs>
        <w:tab w:val="left" w:pos="360"/>
        <w:tab w:val="left" w:pos="4050"/>
      </w:tabs>
      <w:spacing w:after="480"/>
      <w:ind w:left="360" w:hanging="360"/>
    </w:pPr>
  </w:style>
  <w:style w:type="paragraph" w:customStyle="1" w:styleId="CG-SigLtr">
    <w:name w:val="CG-Sig Ltr"/>
    <w:aliases w:val="sg2"/>
    <w:basedOn w:val="Normal"/>
    <w:pPr>
      <w:keepLines/>
      <w:spacing w:after="720"/>
      <w:ind w:left="5040"/>
    </w:pPr>
  </w:style>
  <w:style w:type="paragraph" w:customStyle="1" w:styleId="CG-Sig">
    <w:name w:val="CG-Sig"/>
    <w:aliases w:val="sg1"/>
    <w:basedOn w:val="Normal"/>
    <w:pPr>
      <w:keepLines/>
      <w:tabs>
        <w:tab w:val="left" w:pos="5400"/>
        <w:tab w:val="left" w:pos="8640"/>
      </w:tabs>
      <w:spacing w:after="480"/>
      <w:ind w:left="5400" w:hanging="360"/>
    </w:pPr>
  </w:style>
  <w:style w:type="paragraph" w:customStyle="1" w:styleId="CG-SingleSp05">
    <w:name w:val="CG-Single Sp 0.5"/>
    <w:aliases w:val="s2"/>
    <w:basedOn w:val="Normal"/>
    <w:pPr>
      <w:ind w:firstLine="720"/>
    </w:pPr>
  </w:style>
  <w:style w:type="paragraph" w:customStyle="1" w:styleId="CG-SingleSp1">
    <w:name w:val="CG-Single Sp 1"/>
    <w:aliases w:val="s3"/>
    <w:basedOn w:val="Normal"/>
    <w:pPr>
      <w:ind w:firstLine="1440"/>
    </w:pPr>
  </w:style>
  <w:style w:type="paragraph" w:customStyle="1" w:styleId="CG-SingleSp">
    <w:name w:val="CG-Single Sp"/>
    <w:aliases w:val="s1"/>
    <w:basedOn w:val="Normal"/>
  </w:style>
  <w:style w:type="paragraph" w:customStyle="1" w:styleId="CG-Title-Center-Bold">
    <w:name w:val="CG-Title-Center-Bold"/>
    <w:aliases w:val="t1"/>
    <w:basedOn w:val="Normal"/>
    <w:next w:val="CG-SingleSp1"/>
    <w:pPr>
      <w:keepNext/>
      <w:jc w:val="center"/>
    </w:pPr>
    <w:rPr>
      <w:b/>
    </w:rPr>
  </w:style>
  <w:style w:type="paragraph" w:customStyle="1" w:styleId="CG-Title-Center-Underscore">
    <w:name w:val="CG-Title-Center-Underscore"/>
    <w:aliases w:val="t2"/>
    <w:basedOn w:val="Normal"/>
    <w:next w:val="CG-SingleSp1"/>
    <w:pPr>
      <w:keepNext/>
      <w:jc w:val="center"/>
    </w:pPr>
    <w:rPr>
      <w:u w:val="single"/>
    </w:rPr>
  </w:style>
  <w:style w:type="paragraph" w:customStyle="1" w:styleId="CG-Title-Left-Bold">
    <w:name w:val="CG-Title-Left-Bold"/>
    <w:aliases w:val="t3"/>
    <w:basedOn w:val="Normal"/>
    <w:next w:val="CG-SingleSp1"/>
    <w:pPr>
      <w:keepNext/>
    </w:pPr>
    <w:rPr>
      <w:b/>
    </w:rPr>
  </w:style>
  <w:style w:type="paragraph" w:customStyle="1" w:styleId="CG-Title-Left-Underscore">
    <w:name w:val="CG-Title-Left-Underscore"/>
    <w:aliases w:val="t4"/>
    <w:basedOn w:val="Normal"/>
    <w:next w:val="CG-SingleSp1"/>
    <w:pPr>
      <w:keepNext/>
    </w:pPr>
    <w:rPr>
      <w:u w:val="single"/>
    </w:rPr>
  </w:style>
  <w:style w:type="character" w:customStyle="1" w:styleId="iManageFooter">
    <w:name w:val="iManage Footer"/>
    <w:rPr>
      <w:noProof w:val="0"/>
      <w:sz w:val="16"/>
      <w:lang w:val="en-US"/>
    </w:rPr>
  </w:style>
  <w:style w:type="character" w:styleId="PageNumber">
    <w:name w:val="page number"/>
    <w:rPr>
      <w:noProof w:val="0"/>
      <w:lang w:val="en-U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style>
  <w:style w:type="paragraph" w:customStyle="1" w:styleId="CG-NumberA">
    <w:name w:val="CG-Number A"/>
    <w:aliases w:val="n1"/>
    <w:basedOn w:val="Normal"/>
    <w:pPr>
      <w:numPr>
        <w:numId w:val="1"/>
      </w:numPr>
    </w:pPr>
  </w:style>
  <w:style w:type="character" w:customStyle="1" w:styleId="FooterRightSideText">
    <w:name w:val="FooterRightSideText"/>
    <w:rPr>
      <w:noProof w:val="0"/>
      <w:lang w:val="en-US"/>
    </w:rPr>
  </w:style>
  <w:style w:type="paragraph" w:customStyle="1" w:styleId="CG-NumberL">
    <w:name w:val="CG-Number L"/>
    <w:aliases w:val="n2"/>
    <w:basedOn w:val="Normal"/>
    <w:pPr>
      <w:numPr>
        <w:numId w:val="2"/>
      </w:numPr>
      <w:ind w:left="1440" w:hanging="720"/>
    </w:pPr>
  </w:style>
  <w:style w:type="paragraph" w:customStyle="1" w:styleId="CG-Numberl0">
    <w:name w:val="CG-Number l"/>
    <w:aliases w:val="n4"/>
    <w:basedOn w:val="Normal"/>
    <w:pPr>
      <w:numPr>
        <w:numId w:val="3"/>
      </w:numPr>
      <w:ind w:left="1440" w:hanging="720"/>
    </w:pPr>
  </w:style>
  <w:style w:type="paragraph" w:customStyle="1" w:styleId="CG-NumberR0">
    <w:name w:val="CG-Number R"/>
    <w:aliases w:val="n3"/>
    <w:basedOn w:val="Normal"/>
    <w:pPr>
      <w:numPr>
        <w:numId w:val="4"/>
      </w:numPr>
      <w:ind w:left="1440"/>
    </w:pPr>
  </w:style>
  <w:style w:type="paragraph" w:customStyle="1" w:styleId="CG-Numberr">
    <w:name w:val="CG-Number r"/>
    <w:aliases w:val="n5"/>
    <w:basedOn w:val="Normal"/>
    <w:pPr>
      <w:numPr>
        <w:numId w:val="5"/>
      </w:numPr>
      <w:tabs>
        <w:tab w:val="clear" w:pos="504"/>
      </w:tabs>
      <w:ind w:left="1440" w:hanging="720"/>
    </w:pPr>
  </w:style>
  <w:style w:type="paragraph" w:customStyle="1" w:styleId="TableBullets">
    <w:name w:val="Table Bullets"/>
    <w:aliases w:val="tb1"/>
    <w:basedOn w:val="Normal"/>
    <w:pPr>
      <w:numPr>
        <w:numId w:val="6"/>
      </w:numPr>
      <w:spacing w:before="60" w:after="60"/>
    </w:pPr>
  </w:style>
  <w:style w:type="character" w:customStyle="1" w:styleId="ParaNum">
    <w:name w:val="ParaNum"/>
    <w:rPr>
      <w:noProof w:val="0"/>
      <w:lang w:val="en-US"/>
    </w:rPr>
  </w:style>
  <w:style w:type="paragraph" w:styleId="ListBullet">
    <w:name w:val="List Bullet"/>
    <w:basedOn w:val="Normal"/>
    <w:autoRedefine/>
    <w:pPr>
      <w:numPr>
        <w:numId w:val="8"/>
      </w:numPr>
    </w:pPr>
  </w:style>
  <w:style w:type="paragraph" w:customStyle="1" w:styleId="CG-Bullet">
    <w:name w:val="CG-Bullet"/>
    <w:aliases w:val="b1"/>
    <w:basedOn w:val="Normal"/>
    <w:pPr>
      <w:numPr>
        <w:numId w:val="7"/>
      </w:numPr>
    </w:pPr>
  </w:style>
  <w:style w:type="paragraph" w:customStyle="1" w:styleId="FootnoteTextMore">
    <w:name w:val="Footnote TextMore"/>
    <w:basedOn w:val="FootnoteText"/>
    <w:pPr>
      <w:ind w:left="720"/>
    </w:pPr>
  </w:style>
  <w:style w:type="paragraph" w:styleId="FootnoteText">
    <w:name w:val="footnote text"/>
    <w:basedOn w:val="Normal"/>
    <w:semiHidden/>
    <w:pPr>
      <w:jc w:val="left"/>
    </w:pPr>
    <w:rPr>
      <w:sz w:val="20"/>
    </w:rPr>
  </w:style>
  <w:style w:type="paragraph" w:customStyle="1" w:styleId="DocX97Comment">
    <w:name w:val="DocX97Comment"/>
    <w:basedOn w:val="Normal"/>
    <w:rPr>
      <w:b/>
      <w:i/>
      <w:color w:val="FF0000"/>
      <w:sz w:val="16"/>
    </w:rPr>
  </w:style>
  <w:style w:type="paragraph" w:customStyle="1" w:styleId="EndnoteTextMore">
    <w:name w:val="Endnote TextMore"/>
    <w:basedOn w:val="EndnoteText"/>
    <w:pPr>
      <w:ind w:left="720"/>
    </w:pPr>
  </w:style>
  <w:style w:type="paragraph" w:styleId="EndnoteText">
    <w:name w:val="endnote text"/>
    <w:basedOn w:val="Normal"/>
    <w:semiHidden/>
    <w:rPr>
      <w:sz w:val="20"/>
    </w:rPr>
  </w:style>
  <w:style w:type="character" w:styleId="CommentReference">
    <w:name w:val="annotation reference"/>
    <w:uiPriority w:val="99"/>
    <w:semiHidden/>
    <w:rPr>
      <w:noProof w:val="0"/>
      <w:sz w:val="16"/>
      <w:lang w:val="en-US"/>
    </w:rPr>
  </w:style>
  <w:style w:type="paragraph" w:styleId="CommentText">
    <w:name w:val="annotation text"/>
    <w:basedOn w:val="Normal"/>
    <w:link w:val="CommentTextChar"/>
    <w:uiPriority w:val="99"/>
    <w:semiHidden/>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noProof w:val="0"/>
      <w:lang w:val="en-US"/>
    </w:rPr>
  </w:style>
  <w:style w:type="character" w:styleId="EndnoteReference">
    <w:name w:val="endnote reference"/>
    <w:semiHidden/>
    <w:rPr>
      <w:noProof w:val="0"/>
      <w:vertAlign w:val="superscript"/>
      <w:lang w:val="en-US"/>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noProof w:val="0"/>
      <w:color w:val="800080"/>
      <w:u w:val="single"/>
      <w:lang w:val="en-US"/>
    </w:rPr>
  </w:style>
  <w:style w:type="character" w:styleId="FootnoteReference">
    <w:name w:val="footnote reference"/>
    <w:semiHidden/>
    <w:rPr>
      <w:noProof w:val="0"/>
      <w:vertAlign w:val="superscript"/>
      <w:lang w:val="en-US"/>
    </w:rPr>
  </w:style>
  <w:style w:type="character" w:styleId="Hyperlink">
    <w:name w:val="Hyperlink"/>
    <w:rPr>
      <w:noProof w:val="0"/>
      <w:color w:val="0000FF"/>
      <w:u w:val="single"/>
      <w:lang w:val="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rPr>
      <w:noProof w:val="0"/>
      <w:lang w:val="en-U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noProof w:val="0"/>
      <w:lang w:val="en-US"/>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aliases w:val="TAQA TOC 1"/>
    <w:basedOn w:val="Normal"/>
    <w:next w:val="Normal"/>
    <w:autoRedefine/>
    <w:uiPriority w:val="39"/>
    <w:unhideWhenUsed/>
    <w:qFormat/>
    <w:rsid w:val="003D4BCA"/>
    <w:pPr>
      <w:tabs>
        <w:tab w:val="left" w:pos="440"/>
        <w:tab w:val="right" w:leader="dot" w:pos="9350"/>
      </w:tabs>
      <w:spacing w:after="100"/>
      <w:ind w:left="851" w:hanging="851"/>
    </w:pPr>
    <w:rPr>
      <w:rFonts w:ascii="Arial" w:eastAsiaTheme="minorHAnsi" w:hAnsi="Arial"/>
      <w:noProof/>
      <w:sz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Electrabel">
    <w:name w:val="Electrabel"/>
    <w:basedOn w:val="Normal"/>
    <w:pPr>
      <w:pBdr>
        <w:left w:val="single" w:sz="24" w:space="4" w:color="auto"/>
      </w:pBdr>
      <w:spacing w:before="60" w:after="60"/>
      <w:ind w:left="113"/>
    </w:pPr>
    <w:rPr>
      <w:rFonts w:ascii="Arial" w:hAnsi="Arial"/>
      <w:sz w:val="22"/>
    </w:rPr>
  </w:style>
  <w:style w:type="paragraph" w:customStyle="1" w:styleId="Electrabelheading">
    <w:name w:val="Electrabel heading"/>
    <w:basedOn w:val="Electrabel"/>
    <w:rPr>
      <w:b/>
      <w:lang w:val="nl-BE"/>
    </w:rPr>
  </w:style>
  <w:style w:type="paragraph" w:customStyle="1" w:styleId="alpha1">
    <w:name w:val="alpha 1"/>
    <w:basedOn w:val="Normal"/>
    <w:pPr>
      <w:numPr>
        <w:numId w:val="35"/>
      </w:numPr>
      <w:spacing w:after="140" w:line="290" w:lineRule="auto"/>
    </w:pPr>
    <w:rPr>
      <w:rFonts w:ascii="Arial" w:hAnsi="Arial"/>
      <w:kern w:val="20"/>
      <w:sz w:val="20"/>
      <w:lang w:val="en-GB"/>
    </w:rPr>
  </w:style>
  <w:style w:type="paragraph" w:customStyle="1" w:styleId="alpha2">
    <w:name w:val="alpha 2"/>
    <w:basedOn w:val="Normal"/>
    <w:pPr>
      <w:numPr>
        <w:numId w:val="36"/>
      </w:numPr>
      <w:spacing w:after="140" w:line="290" w:lineRule="auto"/>
      <w:ind w:left="1360" w:hanging="680"/>
    </w:pPr>
    <w:rPr>
      <w:rFonts w:ascii="Arial" w:hAnsi="Arial"/>
      <w:kern w:val="20"/>
      <w:sz w:val="20"/>
      <w:lang w:val="en-GB"/>
    </w:rPr>
  </w:style>
  <w:style w:type="paragraph" w:customStyle="1" w:styleId="alpha3">
    <w:name w:val="alpha 3"/>
    <w:basedOn w:val="Normal"/>
    <w:pPr>
      <w:numPr>
        <w:numId w:val="37"/>
      </w:numPr>
      <w:spacing w:after="140" w:line="290" w:lineRule="auto"/>
    </w:pPr>
    <w:rPr>
      <w:rFonts w:ascii="Arial" w:hAnsi="Arial"/>
      <w:kern w:val="20"/>
      <w:sz w:val="20"/>
      <w:lang w:val="en-GB"/>
    </w:rPr>
  </w:style>
  <w:style w:type="paragraph" w:customStyle="1" w:styleId="alpha4">
    <w:name w:val="alpha 4"/>
    <w:basedOn w:val="Normal"/>
    <w:pPr>
      <w:numPr>
        <w:numId w:val="38"/>
      </w:numPr>
      <w:spacing w:after="140" w:line="290" w:lineRule="auto"/>
    </w:pPr>
    <w:rPr>
      <w:rFonts w:ascii="Arial" w:hAnsi="Arial"/>
      <w:kern w:val="20"/>
      <w:sz w:val="20"/>
      <w:lang w:val="en-GB"/>
    </w:rPr>
  </w:style>
  <w:style w:type="paragraph" w:customStyle="1" w:styleId="alpha5">
    <w:name w:val="alpha 5"/>
    <w:basedOn w:val="Normal"/>
    <w:pPr>
      <w:numPr>
        <w:numId w:val="39"/>
      </w:numPr>
      <w:spacing w:after="140" w:line="290" w:lineRule="auto"/>
      <w:ind w:left="3288" w:hanging="680"/>
    </w:pPr>
    <w:rPr>
      <w:rFonts w:ascii="Arial" w:hAnsi="Arial"/>
      <w:kern w:val="20"/>
      <w:sz w:val="20"/>
      <w:lang w:val="en-GB"/>
    </w:rPr>
  </w:style>
  <w:style w:type="paragraph" w:customStyle="1" w:styleId="Bullet1">
    <w:name w:val="Bullet 1"/>
    <w:basedOn w:val="Normal"/>
    <w:pPr>
      <w:numPr>
        <w:numId w:val="18"/>
      </w:numPr>
      <w:spacing w:after="140" w:line="290" w:lineRule="auto"/>
    </w:pPr>
    <w:rPr>
      <w:rFonts w:ascii="Arial" w:hAnsi="Arial"/>
      <w:kern w:val="20"/>
      <w:sz w:val="20"/>
      <w:lang w:val="en-GB"/>
    </w:rPr>
  </w:style>
  <w:style w:type="paragraph" w:customStyle="1" w:styleId="Bullet2">
    <w:name w:val="Bullet 2"/>
    <w:basedOn w:val="Normal"/>
    <w:pPr>
      <w:numPr>
        <w:numId w:val="19"/>
      </w:numPr>
      <w:spacing w:after="140" w:line="290" w:lineRule="auto"/>
      <w:ind w:left="1360" w:hanging="680"/>
    </w:pPr>
    <w:rPr>
      <w:rFonts w:ascii="Arial" w:hAnsi="Arial"/>
      <w:kern w:val="20"/>
      <w:sz w:val="20"/>
      <w:lang w:val="en-GB"/>
    </w:rPr>
  </w:style>
  <w:style w:type="paragraph" w:customStyle="1" w:styleId="Bullet3">
    <w:name w:val="Bullet 3"/>
    <w:basedOn w:val="Normal"/>
    <w:pPr>
      <w:numPr>
        <w:numId w:val="20"/>
      </w:numPr>
      <w:spacing w:after="140" w:line="290" w:lineRule="auto"/>
    </w:pPr>
    <w:rPr>
      <w:rFonts w:ascii="Arial" w:hAnsi="Arial"/>
      <w:kern w:val="20"/>
      <w:sz w:val="20"/>
      <w:lang w:val="en-GB"/>
    </w:rPr>
  </w:style>
  <w:style w:type="paragraph" w:customStyle="1" w:styleId="Bullet4">
    <w:name w:val="Bullet 4"/>
    <w:basedOn w:val="Normal"/>
    <w:pPr>
      <w:numPr>
        <w:numId w:val="21"/>
      </w:numPr>
      <w:spacing w:after="140" w:line="290" w:lineRule="auto"/>
    </w:pPr>
    <w:rPr>
      <w:rFonts w:ascii="Arial" w:hAnsi="Arial"/>
      <w:kern w:val="20"/>
      <w:sz w:val="20"/>
      <w:lang w:val="en-GB"/>
    </w:rPr>
  </w:style>
  <w:style w:type="paragraph" w:customStyle="1" w:styleId="Bullet5">
    <w:name w:val="Bullet 5"/>
    <w:basedOn w:val="Normal"/>
    <w:pPr>
      <w:numPr>
        <w:numId w:val="22"/>
      </w:numPr>
      <w:spacing w:after="140" w:line="290" w:lineRule="auto"/>
      <w:ind w:left="3288" w:hanging="680"/>
    </w:pPr>
    <w:rPr>
      <w:rFonts w:ascii="Arial" w:hAnsi="Arial"/>
      <w:kern w:val="20"/>
      <w:sz w:val="20"/>
      <w:lang w:val="en-GB"/>
    </w:rPr>
  </w:style>
  <w:style w:type="paragraph" w:customStyle="1" w:styleId="Bullet6">
    <w:name w:val="Bullet 6"/>
    <w:basedOn w:val="Normal"/>
    <w:pPr>
      <w:numPr>
        <w:numId w:val="23"/>
      </w:numPr>
      <w:spacing w:after="140" w:line="290" w:lineRule="auto"/>
    </w:pPr>
    <w:rPr>
      <w:rFonts w:ascii="Arial" w:hAnsi="Arial"/>
      <w:kern w:val="20"/>
      <w:sz w:val="20"/>
      <w:lang w:val="en-GB"/>
    </w:rPr>
  </w:style>
  <w:style w:type="paragraph" w:customStyle="1" w:styleId="Recitals">
    <w:name w:val="Recitals"/>
    <w:basedOn w:val="Normal"/>
    <w:pPr>
      <w:numPr>
        <w:numId w:val="25"/>
      </w:numPr>
      <w:spacing w:after="140" w:line="290" w:lineRule="auto"/>
    </w:pPr>
    <w:rPr>
      <w:rFonts w:ascii="Arial" w:hAnsi="Arial"/>
      <w:kern w:val="20"/>
      <w:sz w:val="20"/>
      <w:lang w:val="en-GB"/>
    </w:rPr>
  </w:style>
  <w:style w:type="paragraph" w:customStyle="1" w:styleId="Parties">
    <w:name w:val="Parties"/>
    <w:basedOn w:val="Normal"/>
    <w:pPr>
      <w:numPr>
        <w:numId w:val="24"/>
      </w:numPr>
      <w:spacing w:after="140" w:line="290" w:lineRule="auto"/>
    </w:pPr>
    <w:rPr>
      <w:rFonts w:ascii="Arial" w:hAnsi="Arial"/>
      <w:kern w:val="20"/>
      <w:sz w:val="20"/>
      <w:lang w:val="en-GB"/>
    </w:rPr>
  </w:style>
  <w:style w:type="paragraph" w:customStyle="1" w:styleId="roman1">
    <w:name w:val="roman 1"/>
    <w:basedOn w:val="Normal"/>
    <w:pPr>
      <w:numPr>
        <w:numId w:val="26"/>
      </w:numPr>
      <w:spacing w:after="140" w:line="290" w:lineRule="auto"/>
    </w:pPr>
    <w:rPr>
      <w:rFonts w:ascii="Arial" w:hAnsi="Arial"/>
      <w:kern w:val="20"/>
      <w:sz w:val="20"/>
      <w:lang w:val="en-GB"/>
    </w:rPr>
  </w:style>
  <w:style w:type="paragraph" w:customStyle="1" w:styleId="roman2">
    <w:name w:val="roman 2"/>
    <w:basedOn w:val="Normal"/>
    <w:pPr>
      <w:numPr>
        <w:numId w:val="27"/>
      </w:numPr>
      <w:spacing w:after="140" w:line="290" w:lineRule="auto"/>
    </w:pPr>
    <w:rPr>
      <w:rFonts w:ascii="Arial" w:hAnsi="Arial"/>
      <w:kern w:val="20"/>
      <w:sz w:val="20"/>
      <w:lang w:val="en-GB"/>
    </w:rPr>
  </w:style>
  <w:style w:type="paragraph" w:customStyle="1" w:styleId="roman3">
    <w:name w:val="roman 3"/>
    <w:basedOn w:val="Normal"/>
    <w:pPr>
      <w:numPr>
        <w:numId w:val="28"/>
      </w:numPr>
      <w:spacing w:after="140" w:line="290" w:lineRule="auto"/>
    </w:pPr>
    <w:rPr>
      <w:rFonts w:ascii="Arial" w:hAnsi="Arial"/>
      <w:kern w:val="20"/>
      <w:sz w:val="20"/>
      <w:lang w:val="en-GB"/>
    </w:rPr>
  </w:style>
  <w:style w:type="paragraph" w:customStyle="1" w:styleId="roman4">
    <w:name w:val="roman 4"/>
    <w:basedOn w:val="Normal"/>
    <w:pPr>
      <w:numPr>
        <w:numId w:val="29"/>
      </w:numPr>
      <w:spacing w:after="140" w:line="290" w:lineRule="auto"/>
      <w:ind w:left="2721" w:hanging="680"/>
    </w:pPr>
    <w:rPr>
      <w:rFonts w:ascii="Arial" w:hAnsi="Arial"/>
      <w:kern w:val="20"/>
      <w:sz w:val="20"/>
      <w:lang w:val="en-GB"/>
    </w:rPr>
  </w:style>
  <w:style w:type="paragraph" w:customStyle="1" w:styleId="roman5">
    <w:name w:val="roman 5"/>
    <w:basedOn w:val="Normal"/>
    <w:pPr>
      <w:numPr>
        <w:numId w:val="30"/>
      </w:numPr>
      <w:tabs>
        <w:tab w:val="clear" w:pos="3442"/>
        <w:tab w:val="left" w:pos="3289"/>
      </w:tabs>
      <w:spacing w:after="140" w:line="290" w:lineRule="auto"/>
    </w:pPr>
    <w:rPr>
      <w:rFonts w:ascii="Arial" w:hAnsi="Arial"/>
      <w:kern w:val="20"/>
      <w:sz w:val="20"/>
      <w:lang w:val="en-GB"/>
    </w:rPr>
  </w:style>
  <w:style w:type="paragraph" w:customStyle="1" w:styleId="roman6">
    <w:name w:val="roman 6"/>
    <w:basedOn w:val="Normal"/>
    <w:pPr>
      <w:numPr>
        <w:numId w:val="31"/>
      </w:numPr>
      <w:spacing w:after="140" w:line="290" w:lineRule="auto"/>
    </w:pPr>
    <w:rPr>
      <w:rFonts w:ascii="Arial" w:hAnsi="Arial"/>
      <w:kern w:val="20"/>
      <w:sz w:val="20"/>
      <w:lang w:val="en-GB"/>
    </w:rPr>
  </w:style>
  <w:style w:type="paragraph" w:customStyle="1" w:styleId="Schedule1">
    <w:name w:val="Schedule 1"/>
    <w:basedOn w:val="Normal"/>
    <w:next w:val="Body1"/>
    <w:pPr>
      <w:numPr>
        <w:numId w:val="32"/>
      </w:numPr>
      <w:spacing w:after="140" w:line="290" w:lineRule="auto"/>
      <w:outlineLvl w:val="0"/>
    </w:pPr>
    <w:rPr>
      <w:rFonts w:ascii="Arial" w:hAnsi="Arial"/>
      <w:kern w:val="20"/>
      <w:sz w:val="20"/>
      <w:lang w:val="en-GB"/>
    </w:rPr>
  </w:style>
  <w:style w:type="paragraph" w:customStyle="1" w:styleId="Body1">
    <w:name w:val="Body 1"/>
    <w:basedOn w:val="Body"/>
    <w:pPr>
      <w:tabs>
        <w:tab w:val="left" w:pos="680"/>
      </w:tabs>
      <w:ind w:left="680"/>
    </w:pPr>
  </w:style>
  <w:style w:type="paragraph" w:customStyle="1" w:styleId="Body">
    <w:name w:val="Body"/>
    <w:pPr>
      <w:spacing w:after="140" w:line="290" w:lineRule="auto"/>
      <w:jc w:val="both"/>
    </w:pPr>
    <w:rPr>
      <w:rFonts w:ascii="Arial" w:hAnsi="Arial"/>
      <w:kern w:val="20"/>
      <w:lang w:val="en-GB"/>
    </w:rPr>
  </w:style>
  <w:style w:type="paragraph" w:customStyle="1" w:styleId="Schedule2">
    <w:name w:val="Schedule 2"/>
    <w:basedOn w:val="Normal"/>
    <w:next w:val="Body2"/>
    <w:pPr>
      <w:numPr>
        <w:ilvl w:val="1"/>
        <w:numId w:val="32"/>
      </w:numPr>
      <w:spacing w:after="140" w:line="290" w:lineRule="auto"/>
      <w:outlineLvl w:val="1"/>
    </w:pPr>
    <w:rPr>
      <w:rFonts w:ascii="Arial" w:hAnsi="Arial"/>
      <w:kern w:val="20"/>
      <w:sz w:val="20"/>
      <w:lang w:val="en-GB"/>
    </w:rPr>
  </w:style>
  <w:style w:type="paragraph" w:customStyle="1" w:styleId="Body2">
    <w:name w:val="Body 2"/>
    <w:basedOn w:val="Body"/>
    <w:pPr>
      <w:tabs>
        <w:tab w:val="left" w:pos="680"/>
      </w:tabs>
      <w:ind w:left="680"/>
    </w:pPr>
  </w:style>
  <w:style w:type="paragraph" w:customStyle="1" w:styleId="Schedule3">
    <w:name w:val="Schedule 3"/>
    <w:basedOn w:val="Normal"/>
    <w:next w:val="Body3"/>
    <w:pPr>
      <w:numPr>
        <w:ilvl w:val="2"/>
        <w:numId w:val="32"/>
      </w:numPr>
      <w:spacing w:after="140" w:line="290" w:lineRule="auto"/>
    </w:pPr>
    <w:rPr>
      <w:rFonts w:ascii="Arial" w:hAnsi="Arial"/>
      <w:kern w:val="20"/>
      <w:sz w:val="20"/>
      <w:lang w:val="en-GB"/>
    </w:rPr>
  </w:style>
  <w:style w:type="paragraph" w:customStyle="1" w:styleId="Body3">
    <w:name w:val="Body 3"/>
    <w:basedOn w:val="Body"/>
    <w:pPr>
      <w:tabs>
        <w:tab w:val="left" w:pos="1361"/>
      </w:tabs>
      <w:ind w:left="1361"/>
    </w:pPr>
  </w:style>
  <w:style w:type="paragraph" w:customStyle="1" w:styleId="Schedule4">
    <w:name w:val="Schedule 4"/>
    <w:basedOn w:val="Normal"/>
    <w:next w:val="Body4"/>
    <w:pPr>
      <w:numPr>
        <w:ilvl w:val="3"/>
        <w:numId w:val="32"/>
      </w:numPr>
      <w:spacing w:after="140" w:line="290" w:lineRule="auto"/>
      <w:outlineLvl w:val="3"/>
    </w:pPr>
    <w:rPr>
      <w:rFonts w:ascii="Arial" w:hAnsi="Arial"/>
      <w:kern w:val="20"/>
      <w:sz w:val="20"/>
      <w:lang w:val="en-GB"/>
    </w:rPr>
  </w:style>
  <w:style w:type="paragraph" w:customStyle="1" w:styleId="Body4">
    <w:name w:val="Body 4"/>
    <w:basedOn w:val="Body"/>
    <w:pPr>
      <w:tabs>
        <w:tab w:val="left" w:pos="2041"/>
      </w:tabs>
      <w:ind w:left="2041"/>
    </w:pPr>
  </w:style>
  <w:style w:type="paragraph" w:customStyle="1" w:styleId="Schedule5">
    <w:name w:val="Schedule 5"/>
    <w:basedOn w:val="Normal"/>
    <w:next w:val="Body5"/>
    <w:pPr>
      <w:numPr>
        <w:ilvl w:val="4"/>
        <w:numId w:val="32"/>
      </w:numPr>
      <w:spacing w:after="140" w:line="290" w:lineRule="auto"/>
      <w:outlineLvl w:val="4"/>
    </w:pPr>
    <w:rPr>
      <w:rFonts w:ascii="Arial" w:hAnsi="Arial"/>
      <w:kern w:val="20"/>
      <w:sz w:val="20"/>
      <w:lang w:val="en-GB"/>
    </w:rPr>
  </w:style>
  <w:style w:type="paragraph" w:customStyle="1" w:styleId="Body5">
    <w:name w:val="Body 5"/>
    <w:basedOn w:val="Body"/>
    <w:pPr>
      <w:tabs>
        <w:tab w:val="left" w:pos="2608"/>
      </w:tabs>
      <w:ind w:left="2608"/>
    </w:pPr>
  </w:style>
  <w:style w:type="paragraph" w:customStyle="1" w:styleId="Schedule6">
    <w:name w:val="Schedule 6"/>
    <w:basedOn w:val="Normal"/>
    <w:next w:val="Body6"/>
    <w:pPr>
      <w:numPr>
        <w:ilvl w:val="5"/>
        <w:numId w:val="32"/>
      </w:numPr>
      <w:spacing w:after="140" w:line="290" w:lineRule="auto"/>
    </w:pPr>
    <w:rPr>
      <w:rFonts w:ascii="Arial" w:hAnsi="Arial"/>
      <w:kern w:val="20"/>
      <w:sz w:val="20"/>
      <w:lang w:val="en-GB"/>
    </w:rPr>
  </w:style>
  <w:style w:type="paragraph" w:customStyle="1" w:styleId="Body6">
    <w:name w:val="Body 6"/>
    <w:basedOn w:val="Body"/>
    <w:pPr>
      <w:tabs>
        <w:tab w:val="left" w:pos="3289"/>
      </w:tabs>
      <w:ind w:left="3289"/>
    </w:pPr>
  </w:style>
  <w:style w:type="paragraph" w:customStyle="1" w:styleId="TCLevel1">
    <w:name w:val="T+C Level 1"/>
    <w:basedOn w:val="Body"/>
    <w:next w:val="TCLevel2"/>
    <w:pPr>
      <w:keepNext/>
      <w:keepLines/>
      <w:numPr>
        <w:numId w:val="33"/>
      </w:numPr>
      <w:spacing w:before="140" w:after="0"/>
    </w:pPr>
    <w:rPr>
      <w:b/>
    </w:rPr>
  </w:style>
  <w:style w:type="paragraph" w:customStyle="1" w:styleId="TCLevel2">
    <w:name w:val="T+C Level 2"/>
    <w:basedOn w:val="Body"/>
    <w:pPr>
      <w:numPr>
        <w:ilvl w:val="1"/>
        <w:numId w:val="33"/>
      </w:numPr>
      <w:ind w:left="1360" w:hanging="680"/>
    </w:pPr>
  </w:style>
  <w:style w:type="paragraph" w:customStyle="1" w:styleId="TCLevel3">
    <w:name w:val="T+C Level 3"/>
    <w:basedOn w:val="Body"/>
    <w:pPr>
      <w:numPr>
        <w:ilvl w:val="2"/>
        <w:numId w:val="33"/>
      </w:numPr>
    </w:pPr>
  </w:style>
  <w:style w:type="paragraph" w:customStyle="1" w:styleId="TCLevel4">
    <w:name w:val="T+C Level 4"/>
    <w:basedOn w:val="Body"/>
    <w:pPr>
      <w:numPr>
        <w:ilvl w:val="3"/>
        <w:numId w:val="33"/>
      </w:numPr>
    </w:pPr>
  </w:style>
  <w:style w:type="paragraph" w:customStyle="1" w:styleId="alpha6">
    <w:name w:val="alpha 6"/>
    <w:basedOn w:val="Normal"/>
    <w:pPr>
      <w:numPr>
        <w:numId w:val="40"/>
      </w:numPr>
      <w:spacing w:after="140" w:line="290" w:lineRule="auto"/>
    </w:pPr>
    <w:rPr>
      <w:rFonts w:ascii="Arial" w:hAnsi="Arial"/>
      <w:kern w:val="20"/>
      <w:sz w:val="20"/>
      <w:lang w:val="en-GB"/>
    </w:rPr>
  </w:style>
  <w:style w:type="paragraph" w:customStyle="1" w:styleId="Tablealpha">
    <w:name w:val="Table alpha"/>
    <w:basedOn w:val="CellBody"/>
    <w:pPr>
      <w:numPr>
        <w:numId w:val="41"/>
      </w:numPr>
    </w:pPr>
  </w:style>
  <w:style w:type="paragraph" w:customStyle="1" w:styleId="CellBody">
    <w:name w:val="CellBody"/>
    <w:basedOn w:val="Normal"/>
    <w:pPr>
      <w:spacing w:before="60" w:after="60" w:line="290" w:lineRule="auto"/>
      <w:jc w:val="left"/>
    </w:pPr>
    <w:rPr>
      <w:rFonts w:ascii="Arial" w:hAnsi="Arial"/>
      <w:kern w:val="20"/>
      <w:sz w:val="20"/>
      <w:lang w:val="en-GB"/>
    </w:rPr>
  </w:style>
  <w:style w:type="paragraph" w:customStyle="1" w:styleId="Tablebullet">
    <w:name w:val="Table bullet"/>
    <w:basedOn w:val="CellBody"/>
    <w:pPr>
      <w:numPr>
        <w:numId w:val="42"/>
      </w:numPr>
    </w:pPr>
  </w:style>
  <w:style w:type="paragraph" w:customStyle="1" w:styleId="Table1">
    <w:name w:val="Table 1"/>
    <w:basedOn w:val="CellBody"/>
    <w:pPr>
      <w:numPr>
        <w:numId w:val="43"/>
      </w:numPr>
    </w:pPr>
  </w:style>
  <w:style w:type="paragraph" w:customStyle="1" w:styleId="Table2">
    <w:name w:val="Table 2"/>
    <w:basedOn w:val="CellBody"/>
    <w:pPr>
      <w:numPr>
        <w:ilvl w:val="1"/>
        <w:numId w:val="43"/>
      </w:numPr>
    </w:pPr>
  </w:style>
  <w:style w:type="paragraph" w:customStyle="1" w:styleId="Table3">
    <w:name w:val="Table 3"/>
    <w:basedOn w:val="CellBody"/>
    <w:pPr>
      <w:numPr>
        <w:ilvl w:val="2"/>
        <w:numId w:val="43"/>
      </w:numPr>
    </w:pPr>
  </w:style>
  <w:style w:type="paragraph" w:customStyle="1" w:styleId="Table4">
    <w:name w:val="Table 4"/>
    <w:basedOn w:val="CellBody"/>
    <w:pPr>
      <w:numPr>
        <w:ilvl w:val="3"/>
        <w:numId w:val="43"/>
      </w:numPr>
      <w:tabs>
        <w:tab w:val="clear" w:pos="720"/>
        <w:tab w:val="left" w:pos="567"/>
      </w:tabs>
    </w:pPr>
  </w:style>
  <w:style w:type="paragraph" w:customStyle="1" w:styleId="Table5">
    <w:name w:val="Table 5"/>
    <w:basedOn w:val="CellBody"/>
    <w:pPr>
      <w:numPr>
        <w:ilvl w:val="4"/>
        <w:numId w:val="43"/>
      </w:numPr>
    </w:pPr>
  </w:style>
  <w:style w:type="paragraph" w:customStyle="1" w:styleId="Table6">
    <w:name w:val="Table 6"/>
    <w:basedOn w:val="CellBody"/>
    <w:pPr>
      <w:numPr>
        <w:ilvl w:val="5"/>
        <w:numId w:val="43"/>
      </w:numPr>
      <w:tabs>
        <w:tab w:val="clear" w:pos="720"/>
        <w:tab w:val="num" w:pos="567"/>
      </w:tabs>
    </w:pPr>
  </w:style>
  <w:style w:type="paragraph" w:customStyle="1" w:styleId="Level1">
    <w:name w:val="Level 1"/>
    <w:basedOn w:val="Normal"/>
    <w:next w:val="Body1"/>
    <w:pPr>
      <w:keepNext/>
      <w:numPr>
        <w:numId w:val="34"/>
      </w:numPr>
      <w:spacing w:before="140" w:after="140" w:line="290" w:lineRule="auto"/>
      <w:outlineLvl w:val="0"/>
    </w:pPr>
    <w:rPr>
      <w:rFonts w:ascii="Arial" w:hAnsi="Arial"/>
      <w:b/>
      <w:kern w:val="20"/>
      <w:sz w:val="22"/>
      <w:lang w:val="en-GB"/>
    </w:rPr>
  </w:style>
  <w:style w:type="paragraph" w:customStyle="1" w:styleId="Level2">
    <w:name w:val="Level 2"/>
    <w:basedOn w:val="Normal"/>
    <w:pPr>
      <w:numPr>
        <w:ilvl w:val="1"/>
        <w:numId w:val="34"/>
      </w:numPr>
      <w:spacing w:after="140" w:line="290" w:lineRule="auto"/>
    </w:pPr>
    <w:rPr>
      <w:rFonts w:ascii="Arial" w:hAnsi="Arial"/>
      <w:kern w:val="20"/>
      <w:sz w:val="20"/>
      <w:lang w:val="en-GB"/>
    </w:rPr>
  </w:style>
  <w:style w:type="paragraph" w:customStyle="1" w:styleId="Level4">
    <w:name w:val="Level 4"/>
    <w:basedOn w:val="Normal"/>
    <w:pPr>
      <w:numPr>
        <w:ilvl w:val="3"/>
        <w:numId w:val="34"/>
      </w:numPr>
      <w:spacing w:after="140" w:line="290" w:lineRule="auto"/>
    </w:pPr>
    <w:rPr>
      <w:rFonts w:ascii="Arial" w:hAnsi="Arial"/>
      <w:kern w:val="20"/>
      <w:sz w:val="20"/>
      <w:lang w:val="en-GB"/>
    </w:rPr>
  </w:style>
  <w:style w:type="paragraph" w:customStyle="1" w:styleId="Level5">
    <w:name w:val="Level 5"/>
    <w:basedOn w:val="Normal"/>
    <w:pPr>
      <w:numPr>
        <w:ilvl w:val="4"/>
        <w:numId w:val="34"/>
      </w:numPr>
      <w:spacing w:after="140" w:line="290" w:lineRule="auto"/>
    </w:pPr>
    <w:rPr>
      <w:rFonts w:ascii="Arial" w:hAnsi="Arial"/>
      <w:kern w:val="20"/>
      <w:sz w:val="20"/>
      <w:lang w:val="en-GB"/>
    </w:rPr>
  </w:style>
  <w:style w:type="paragraph" w:customStyle="1" w:styleId="Level6">
    <w:name w:val="Level 6"/>
    <w:basedOn w:val="Normal"/>
    <w:pPr>
      <w:numPr>
        <w:ilvl w:val="5"/>
        <w:numId w:val="34"/>
      </w:numPr>
      <w:spacing w:after="140" w:line="290" w:lineRule="auto"/>
    </w:pPr>
    <w:rPr>
      <w:rFonts w:ascii="Arial" w:hAnsi="Arial"/>
      <w:kern w:val="20"/>
      <w:sz w:val="20"/>
      <w:lang w:val="en-GB"/>
    </w:rPr>
  </w:style>
  <w:style w:type="paragraph" w:customStyle="1" w:styleId="Homburger">
    <w:name w:val="Homburger"/>
    <w:basedOn w:val="Normal"/>
    <w:pPr>
      <w:tabs>
        <w:tab w:val="left" w:pos="567"/>
        <w:tab w:val="left" w:pos="1134"/>
        <w:tab w:val="left" w:pos="3686"/>
      </w:tabs>
      <w:spacing w:after="0" w:line="300" w:lineRule="atLeast"/>
    </w:pPr>
    <w:rPr>
      <w:rFonts w:ascii="Arial" w:hAnsi="Arial"/>
      <w:sz w:val="22"/>
      <w:lang w:val="en-GB" w:eastAsia="de-DE"/>
    </w:rPr>
  </w:style>
  <w:style w:type="paragraph" w:customStyle="1" w:styleId="FR1">
    <w:name w:val="FR1"/>
    <w:pPr>
      <w:widowControl w:val="0"/>
      <w:autoSpaceDE w:val="0"/>
      <w:autoSpaceDN w:val="0"/>
      <w:adjustRightInd w:val="0"/>
      <w:jc w:val="both"/>
    </w:pPr>
    <w:rPr>
      <w:rFonts w:ascii="Arial" w:hAnsi="Arial" w:cs="Arial"/>
      <w:b/>
      <w:bCs/>
      <w:noProof/>
      <w:sz w:val="18"/>
      <w:szCs w:val="18"/>
    </w:rPr>
  </w:style>
  <w:style w:type="paragraph" w:customStyle="1" w:styleId="TableText">
    <w:name w:val="Table Text"/>
    <w:basedOn w:val="Normal"/>
    <w:pPr>
      <w:keepLines/>
      <w:tabs>
        <w:tab w:val="left" w:pos="720"/>
        <w:tab w:val="left" w:pos="1440"/>
        <w:tab w:val="left" w:pos="2304"/>
      </w:tabs>
      <w:spacing w:before="40" w:after="40"/>
    </w:pPr>
    <w:rPr>
      <w:kern w:val="28"/>
      <w:lang w:val="en-GB"/>
    </w:rPr>
  </w:style>
  <w:style w:type="paragraph" w:customStyle="1" w:styleId="Bullet">
    <w:name w:val="Bullet"/>
    <w:basedOn w:val="Normal"/>
    <w:pPr>
      <w:numPr>
        <w:numId w:val="44"/>
      </w:numPr>
      <w:tabs>
        <w:tab w:val="left" w:pos="720"/>
        <w:tab w:val="left" w:pos="2304"/>
      </w:tabs>
      <w:spacing w:after="288"/>
    </w:pPr>
    <w:rPr>
      <w:lang w:val="en-GB"/>
    </w:rPr>
  </w:style>
  <w:style w:type="paragraph" w:customStyle="1" w:styleId="BulletDash">
    <w:name w:val="Bullet Dash"/>
    <w:basedOn w:val="Bullet"/>
    <w:pPr>
      <w:numPr>
        <w:numId w:val="46"/>
      </w:numPr>
      <w:tabs>
        <w:tab w:val="num" w:pos="360"/>
        <w:tab w:val="num" w:pos="1440"/>
        <w:tab w:val="left" w:pos="2304"/>
      </w:tabs>
      <w:ind w:left="1440" w:hanging="720"/>
    </w:pPr>
  </w:style>
  <w:style w:type="paragraph" w:customStyle="1" w:styleId="BulletBox">
    <w:name w:val="Bullet Box"/>
    <w:basedOn w:val="Normal"/>
    <w:pPr>
      <w:numPr>
        <w:numId w:val="45"/>
      </w:numPr>
      <w:tabs>
        <w:tab w:val="left" w:pos="720"/>
        <w:tab w:val="left" w:pos="2304"/>
      </w:tabs>
      <w:spacing w:after="288"/>
    </w:pPr>
    <w:rPr>
      <w:lang w:val="en-GB"/>
    </w:rPr>
  </w:style>
  <w:style w:type="paragraph" w:customStyle="1" w:styleId="BulletTick">
    <w:name w:val="Bullet Tick"/>
    <w:basedOn w:val="Normal"/>
    <w:pPr>
      <w:numPr>
        <w:numId w:val="47"/>
      </w:numPr>
      <w:tabs>
        <w:tab w:val="left" w:pos="720"/>
        <w:tab w:val="left" w:pos="2304"/>
      </w:tabs>
      <w:spacing w:after="288"/>
    </w:pPr>
    <w:rPr>
      <w:lang w:val="en-GB"/>
    </w:rPr>
  </w:style>
  <w:style w:type="paragraph" w:customStyle="1" w:styleId="Legal2L3">
    <w:name w:val="Legal2_L3"/>
    <w:basedOn w:val="Normal"/>
    <w:pPr>
      <w:tabs>
        <w:tab w:val="num" w:pos="1440"/>
      </w:tabs>
      <w:ind w:left="1440" w:hanging="720"/>
      <w:jc w:val="left"/>
      <w:outlineLvl w:val="2"/>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locked/>
    <w:rPr>
      <w:noProof w:val="0"/>
      <w:sz w:val="24"/>
      <w:lang w:val="en-US" w:eastAsia="en-US" w:bidi="ar-SA"/>
    </w:rPr>
  </w:style>
  <w:style w:type="paragraph" w:customStyle="1" w:styleId="Bodytekst">
    <w:name w:val="Body tekst"/>
    <w:basedOn w:val="Body"/>
    <w:link w:val="BodytekstChar"/>
    <w:pPr>
      <w:widowControl w:val="0"/>
      <w:tabs>
        <w:tab w:val="left" w:pos="709"/>
      </w:tabs>
      <w:spacing w:after="0" w:line="300" w:lineRule="exact"/>
      <w:ind w:left="708"/>
      <w:jc w:val="left"/>
    </w:pPr>
    <w:rPr>
      <w:rFonts w:ascii="Times New Roman" w:hAnsi="Times New Roman"/>
      <w:kern w:val="0"/>
      <w:sz w:val="22"/>
      <w:lang w:eastAsia="nl-NL"/>
    </w:rPr>
  </w:style>
  <w:style w:type="character" w:customStyle="1" w:styleId="BodytekstChar">
    <w:name w:val="Body tekst Char"/>
    <w:link w:val="Bodytekst"/>
    <w:rPr>
      <w:noProof w:val="0"/>
      <w:sz w:val="22"/>
      <w:lang w:val="en-GB" w:eastAsia="nl-NL" w:bidi="ar-SA"/>
    </w:rPr>
  </w:style>
  <w:style w:type="table" w:styleId="TableGrid">
    <w:name w:val="Table Grid"/>
    <w:basedOn w:val="TableNormal"/>
    <w:rsid w:val="00726E2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67EC"/>
    <w:rPr>
      <w:sz w:val="24"/>
    </w:rPr>
  </w:style>
  <w:style w:type="paragraph" w:styleId="ListParagraph">
    <w:name w:val="List Paragraph"/>
    <w:basedOn w:val="Normal"/>
    <w:uiPriority w:val="34"/>
    <w:qFormat/>
    <w:rsid w:val="00985165"/>
    <w:pPr>
      <w:ind w:left="720"/>
      <w:contextualSpacing/>
    </w:pPr>
  </w:style>
  <w:style w:type="character" w:customStyle="1" w:styleId="CommentTextChar">
    <w:name w:val="Comment Text Char"/>
    <w:basedOn w:val="DefaultParagraphFont"/>
    <w:link w:val="CommentText"/>
    <w:uiPriority w:val="99"/>
    <w:semiHidden/>
    <w:rsid w:val="003432EF"/>
  </w:style>
  <w:style w:type="paragraph" w:customStyle="1" w:styleId="ScheduleHeading1">
    <w:name w:val="Schedule Heading 1"/>
    <w:basedOn w:val="BodyText"/>
    <w:next w:val="BodyText"/>
    <w:rsid w:val="00FF5A4B"/>
    <w:pPr>
      <w:keepNext/>
      <w:numPr>
        <w:numId w:val="49"/>
      </w:numPr>
      <w:tabs>
        <w:tab w:val="left" w:pos="1559"/>
        <w:tab w:val="left" w:pos="2268"/>
        <w:tab w:val="left" w:pos="2977"/>
        <w:tab w:val="left" w:pos="3686"/>
        <w:tab w:val="left" w:pos="4394"/>
        <w:tab w:val="right" w:pos="8789"/>
      </w:tabs>
      <w:spacing w:before="200" w:after="100" w:line="260" w:lineRule="atLeast"/>
      <w:jc w:val="left"/>
    </w:pPr>
    <w:rPr>
      <w:rFonts w:eastAsia="Batang"/>
      <w:b/>
      <w:caps/>
      <w:sz w:val="22"/>
      <w:lang w:val="en-GB" w:eastAsia="ko-KR"/>
    </w:rPr>
  </w:style>
  <w:style w:type="paragraph" w:customStyle="1" w:styleId="ScheduleHeading2">
    <w:name w:val="Schedule Heading 2"/>
    <w:basedOn w:val="BodyText"/>
    <w:next w:val="BodyText"/>
    <w:rsid w:val="00FF5A4B"/>
    <w:pPr>
      <w:keepNext/>
      <w:numPr>
        <w:numId w:val="48"/>
      </w:numPr>
      <w:tabs>
        <w:tab w:val="left" w:pos="1559"/>
        <w:tab w:val="left" w:pos="2268"/>
        <w:tab w:val="left" w:pos="2977"/>
        <w:tab w:val="left" w:pos="3686"/>
        <w:tab w:val="left" w:pos="4394"/>
        <w:tab w:val="right" w:pos="8789"/>
      </w:tabs>
      <w:spacing w:before="100" w:after="100" w:line="260" w:lineRule="atLeast"/>
      <w:jc w:val="left"/>
    </w:pPr>
    <w:rPr>
      <w:rFonts w:eastAsia="Batang"/>
      <w:b/>
      <w:sz w:val="22"/>
      <w:lang w:val="en-GB" w:eastAsia="ko-KR"/>
    </w:rPr>
  </w:style>
  <w:style w:type="paragraph" w:customStyle="1" w:styleId="ScheduleHeading7">
    <w:name w:val="Schedule Heading 7"/>
    <w:basedOn w:val="BodyText"/>
    <w:next w:val="BodyText"/>
    <w:rsid w:val="00FF5A4B"/>
    <w:pPr>
      <w:numPr>
        <w:ilvl w:val="6"/>
        <w:numId w:val="49"/>
      </w:numPr>
      <w:tabs>
        <w:tab w:val="right" w:pos="8789"/>
      </w:tabs>
      <w:spacing w:before="100" w:after="100" w:line="260" w:lineRule="atLeast"/>
      <w:jc w:val="left"/>
    </w:pPr>
    <w:rPr>
      <w:rFonts w:eastAsia="Batang"/>
      <w:sz w:val="22"/>
      <w:lang w:val="en-GB" w:eastAsia="ko-KR"/>
    </w:rPr>
  </w:style>
  <w:style w:type="paragraph" w:customStyle="1" w:styleId="TAQABodyTextArialJustified">
    <w:name w:val="TAQA Body Text + Arial Justified"/>
    <w:basedOn w:val="BodyText"/>
    <w:link w:val="TAQABodyTextArialJustifiedChar"/>
    <w:rsid w:val="00FF5A4B"/>
    <w:pPr>
      <w:spacing w:after="240"/>
    </w:pPr>
    <w:rPr>
      <w:rFonts w:ascii="Arial" w:hAnsi="Arial"/>
      <w:sz w:val="22"/>
      <w:lang w:val="en-GB"/>
    </w:rPr>
  </w:style>
  <w:style w:type="character" w:customStyle="1" w:styleId="TAQABodyTextArialJustifiedChar">
    <w:name w:val="TAQA Body Text + Arial Justified Char"/>
    <w:basedOn w:val="DefaultParagraphFont"/>
    <w:link w:val="TAQABodyTextArialJustified"/>
    <w:rsid w:val="00FF5A4B"/>
    <w:rPr>
      <w:rFonts w:ascii="Arial" w:hAnsi="Arial"/>
      <w:sz w:val="22"/>
      <w:lang w:val="en-GB"/>
    </w:rPr>
  </w:style>
  <w:style w:type="paragraph" w:customStyle="1" w:styleId="Default">
    <w:name w:val="Default"/>
    <w:rsid w:val="00801068"/>
    <w:pPr>
      <w:autoSpaceDE w:val="0"/>
      <w:autoSpaceDN w:val="0"/>
      <w:adjustRightInd w:val="0"/>
    </w:pPr>
    <w:rPr>
      <w:rFonts w:ascii="Arial" w:hAnsi="Arial" w:cs="Arial"/>
      <w:color w:val="000000"/>
      <w:sz w:val="24"/>
      <w:szCs w:val="24"/>
    </w:rPr>
  </w:style>
  <w:style w:type="paragraph" w:customStyle="1" w:styleId="TAQAContractIndent1">
    <w:name w:val="TAQA Contract Indent 1"/>
    <w:basedOn w:val="Normal"/>
    <w:link w:val="TAQAContractIndent1Char"/>
    <w:qFormat/>
    <w:rsid w:val="003D4BCA"/>
    <w:pPr>
      <w:spacing w:before="120" w:after="120" w:line="276" w:lineRule="auto"/>
      <w:ind w:left="851"/>
    </w:pPr>
    <w:rPr>
      <w:rFonts w:ascii="Arial" w:eastAsiaTheme="minorHAnsi" w:hAnsi="Arial" w:cstheme="minorBidi"/>
      <w:sz w:val="20"/>
      <w:szCs w:val="22"/>
    </w:rPr>
  </w:style>
  <w:style w:type="character" w:customStyle="1" w:styleId="TAQAContractIndent1Char">
    <w:name w:val="TAQA Contract Indent 1 Char"/>
    <w:basedOn w:val="DefaultParagraphFont"/>
    <w:link w:val="TAQAContractIndent1"/>
    <w:rsid w:val="003D4BCA"/>
    <w:rPr>
      <w:rFonts w:ascii="Arial" w:eastAsiaTheme="minorHAnsi" w:hAnsi="Arial" w:cstheme="minorBidi"/>
      <w:szCs w:val="22"/>
    </w:rPr>
  </w:style>
  <w:style w:type="paragraph" w:customStyle="1" w:styleId="TAQAContractNormalText">
    <w:name w:val="TAQA Contract Normal Text"/>
    <w:basedOn w:val="TAQAContractIndent1"/>
    <w:link w:val="TAQAContractNormalTextChar"/>
    <w:qFormat/>
    <w:rsid w:val="003D4BCA"/>
    <w:pPr>
      <w:ind w:left="0"/>
    </w:pPr>
  </w:style>
  <w:style w:type="character" w:customStyle="1" w:styleId="TAQAContractNormalTextChar">
    <w:name w:val="TAQA Contract Normal Text Char"/>
    <w:basedOn w:val="TAQAContractIndent1Char"/>
    <w:link w:val="TAQAContractNormalText"/>
    <w:rsid w:val="003D4BCA"/>
    <w:rPr>
      <w:rFonts w:ascii="Arial" w:eastAsiaTheme="minorHAnsi" w:hAnsi="Arial" w:cstheme="minorBidi"/>
      <w:szCs w:val="22"/>
    </w:rPr>
  </w:style>
  <w:style w:type="paragraph" w:customStyle="1" w:styleId="TAQACONTRACTAWHEREAS">
    <w:name w:val="TAQA CONTRACT (A) WHEREAS"/>
    <w:basedOn w:val="TAQAContractNormalText"/>
    <w:autoRedefine/>
    <w:qFormat/>
    <w:rsid w:val="003D4BCA"/>
    <w:pPr>
      <w:numPr>
        <w:numId w:val="50"/>
      </w:numPr>
    </w:pPr>
    <w:rPr>
      <w:bCs/>
      <w:szCs w:val="20"/>
    </w:rPr>
  </w:style>
  <w:style w:type="paragraph" w:customStyle="1" w:styleId="TAQAContractFooter">
    <w:name w:val="TAQA Contract Footer"/>
    <w:basedOn w:val="Footer"/>
    <w:link w:val="TAQAContractFooterChar"/>
    <w:qFormat/>
    <w:rsid w:val="003D4BCA"/>
    <w:pPr>
      <w:tabs>
        <w:tab w:val="center" w:pos="4680"/>
        <w:tab w:val="right" w:pos="9360"/>
      </w:tabs>
      <w:spacing w:after="0"/>
    </w:pPr>
    <w:rPr>
      <w:rFonts w:ascii="Arial" w:eastAsiaTheme="minorHAnsi" w:hAnsi="Arial" w:cstheme="minorBidi"/>
      <w:sz w:val="16"/>
      <w:szCs w:val="16"/>
    </w:rPr>
  </w:style>
  <w:style w:type="character" w:customStyle="1" w:styleId="TAQAContractFooterChar">
    <w:name w:val="TAQA Contract Footer Char"/>
    <w:basedOn w:val="FooterChar"/>
    <w:link w:val="TAQAContractFooter"/>
    <w:rsid w:val="003D4BCA"/>
    <w:rPr>
      <w:rFonts w:ascii="Arial" w:eastAsiaTheme="minorHAnsi" w:hAnsi="Arial" w:cstheme="minorBidi"/>
      <w:noProof w:val="0"/>
      <w:sz w:val="16"/>
      <w:szCs w:val="16"/>
      <w:lang w:val="en-US" w:eastAsia="en-US" w:bidi="ar-SA"/>
    </w:rPr>
  </w:style>
  <w:style w:type="paragraph" w:customStyle="1" w:styleId="TAQAContractFooterPageNumber">
    <w:name w:val="TAQA Contract Footer Page Number"/>
    <w:basedOn w:val="TAQAContractFooter"/>
    <w:autoRedefine/>
    <w:qFormat/>
    <w:rsid w:val="003D4BCA"/>
    <w:pPr>
      <w:jc w:val="right"/>
    </w:pPr>
    <w:rPr>
      <w:sz w:val="18"/>
      <w:szCs w:val="20"/>
    </w:rPr>
  </w:style>
  <w:style w:type="paragraph" w:customStyle="1" w:styleId="TAQACONTRACTHEADING">
    <w:name w:val="TAQA CONTRACT HEADING"/>
    <w:basedOn w:val="Normal"/>
    <w:qFormat/>
    <w:rsid w:val="003D4BCA"/>
    <w:pPr>
      <w:spacing w:after="200" w:line="276" w:lineRule="auto"/>
      <w:jc w:val="center"/>
    </w:pPr>
    <w:rPr>
      <w:rFonts w:ascii="Arial" w:eastAsiaTheme="minorHAnsi" w:hAnsi="Arial" w:cstheme="minorBidi"/>
      <w:b/>
      <w:caps/>
      <w:szCs w:val="24"/>
    </w:rPr>
  </w:style>
  <w:style w:type="paragraph" w:customStyle="1" w:styleId="TAQACONTRACTHEADING1">
    <w:name w:val="TAQA CONTRACT HEADING 1"/>
    <w:basedOn w:val="Normal"/>
    <w:autoRedefine/>
    <w:qFormat/>
    <w:rsid w:val="003D4BCA"/>
    <w:pPr>
      <w:keepNext/>
      <w:numPr>
        <w:numId w:val="51"/>
      </w:numPr>
      <w:spacing w:before="240" w:after="120" w:line="276" w:lineRule="auto"/>
      <w:outlineLvl w:val="0"/>
    </w:pPr>
    <w:rPr>
      <w:rFonts w:ascii="Arial" w:eastAsiaTheme="minorHAnsi" w:hAnsi="Arial" w:cstheme="minorBidi"/>
      <w:b/>
      <w:caps/>
      <w:sz w:val="20"/>
      <w:szCs w:val="22"/>
    </w:rPr>
  </w:style>
  <w:style w:type="paragraph" w:customStyle="1" w:styleId="TAQAContractHeading2">
    <w:name w:val="TAQA Contract Heading 2"/>
    <w:basedOn w:val="Normal"/>
    <w:qFormat/>
    <w:rsid w:val="003D4BCA"/>
    <w:pPr>
      <w:numPr>
        <w:ilvl w:val="1"/>
        <w:numId w:val="51"/>
      </w:numPr>
      <w:spacing w:after="120" w:line="276" w:lineRule="auto"/>
      <w:outlineLvl w:val="1"/>
    </w:pPr>
    <w:rPr>
      <w:rFonts w:ascii="Arial" w:eastAsiaTheme="minorHAnsi" w:hAnsi="Arial" w:cstheme="minorBidi"/>
      <w:sz w:val="20"/>
      <w:szCs w:val="22"/>
    </w:rPr>
  </w:style>
  <w:style w:type="paragraph" w:customStyle="1" w:styleId="TAQAContractHeading3">
    <w:name w:val="TAQA Contract Heading 3"/>
    <w:basedOn w:val="Normal"/>
    <w:qFormat/>
    <w:rsid w:val="003D4BCA"/>
    <w:pPr>
      <w:numPr>
        <w:ilvl w:val="2"/>
        <w:numId w:val="51"/>
      </w:numPr>
      <w:tabs>
        <w:tab w:val="clear" w:pos="1985"/>
        <w:tab w:val="num" w:pos="1701"/>
      </w:tabs>
      <w:spacing w:after="120" w:line="276" w:lineRule="auto"/>
      <w:ind w:left="1701"/>
      <w:outlineLvl w:val="2"/>
    </w:pPr>
    <w:rPr>
      <w:rFonts w:ascii="Arial" w:eastAsiaTheme="minorHAnsi" w:hAnsi="Arial" w:cstheme="minorBidi"/>
      <w:sz w:val="20"/>
      <w:szCs w:val="22"/>
    </w:rPr>
  </w:style>
  <w:style w:type="paragraph" w:customStyle="1" w:styleId="TAQAContractHeading4">
    <w:name w:val="TAQA Contract Heading 4"/>
    <w:basedOn w:val="Normal"/>
    <w:qFormat/>
    <w:rsid w:val="003D4BCA"/>
    <w:pPr>
      <w:numPr>
        <w:ilvl w:val="3"/>
        <w:numId w:val="51"/>
      </w:numPr>
      <w:spacing w:after="120" w:line="276" w:lineRule="auto"/>
      <w:outlineLvl w:val="3"/>
    </w:pPr>
    <w:rPr>
      <w:rFonts w:ascii="Arial" w:eastAsiaTheme="minorHAnsi" w:hAnsi="Arial" w:cstheme="minorBidi"/>
      <w:sz w:val="20"/>
      <w:szCs w:val="22"/>
    </w:rPr>
  </w:style>
  <w:style w:type="paragraph" w:customStyle="1" w:styleId="TAQAContractHeading5">
    <w:name w:val="TAQA Contract Heading 5"/>
    <w:basedOn w:val="Normal"/>
    <w:qFormat/>
    <w:rsid w:val="003D4BCA"/>
    <w:pPr>
      <w:numPr>
        <w:ilvl w:val="4"/>
        <w:numId w:val="51"/>
      </w:numPr>
      <w:spacing w:after="120" w:line="276" w:lineRule="auto"/>
      <w:outlineLvl w:val="4"/>
    </w:pPr>
    <w:rPr>
      <w:rFonts w:ascii="Arial" w:eastAsiaTheme="minorHAnsi" w:hAnsi="Arial" w:cstheme="minorBidi"/>
      <w:sz w:val="20"/>
      <w:szCs w:val="22"/>
    </w:rPr>
  </w:style>
  <w:style w:type="paragraph" w:customStyle="1" w:styleId="TAQAContractIndent2">
    <w:name w:val="TAQA Contract Indent 2"/>
    <w:basedOn w:val="TAQAContractIndent1"/>
    <w:link w:val="TAQAContractIndent2Char"/>
    <w:qFormat/>
    <w:rsid w:val="003D4BCA"/>
    <w:pPr>
      <w:tabs>
        <w:tab w:val="left" w:pos="1701"/>
      </w:tabs>
      <w:ind w:left="1701"/>
    </w:pPr>
  </w:style>
  <w:style w:type="character" w:customStyle="1" w:styleId="TAQAContractIndent2Char">
    <w:name w:val="TAQA Contract Indent 2 Char"/>
    <w:basedOn w:val="TAQAContractIndent1Char"/>
    <w:link w:val="TAQAContractIndent2"/>
    <w:rsid w:val="003D4BCA"/>
    <w:rPr>
      <w:rFonts w:ascii="Arial" w:eastAsiaTheme="minorHAnsi" w:hAnsi="Arial" w:cstheme="minorBidi"/>
      <w:szCs w:val="22"/>
    </w:rPr>
  </w:style>
  <w:style w:type="paragraph" w:customStyle="1" w:styleId="TAQAContractIndent3">
    <w:name w:val="TAQA Contract Indent 3"/>
    <w:basedOn w:val="TAQAContractIndent1"/>
    <w:link w:val="TAQAContractIndent3Char"/>
    <w:qFormat/>
    <w:rsid w:val="003D4BCA"/>
    <w:pPr>
      <w:tabs>
        <w:tab w:val="left" w:pos="2268"/>
      </w:tabs>
      <w:ind w:left="2268"/>
    </w:pPr>
  </w:style>
  <w:style w:type="character" w:customStyle="1" w:styleId="TAQAContractIndent3Char">
    <w:name w:val="TAQA Contract Indent 3 Char"/>
    <w:basedOn w:val="TAQAContractIndent1Char"/>
    <w:link w:val="TAQAContractIndent3"/>
    <w:rsid w:val="003D4BCA"/>
    <w:rPr>
      <w:rFonts w:ascii="Arial" w:eastAsiaTheme="minorHAnsi" w:hAnsi="Arial" w:cstheme="minorBidi"/>
      <w:szCs w:val="22"/>
    </w:rPr>
  </w:style>
  <w:style w:type="paragraph" w:customStyle="1" w:styleId="TAQAHeadL2">
    <w:name w:val="TAQA Head L2"/>
    <w:basedOn w:val="Normal"/>
    <w:link w:val="TAQAHeadL2Char"/>
    <w:rsid w:val="003D4BCA"/>
    <w:pPr>
      <w:keepNext/>
      <w:keepLines/>
      <w:numPr>
        <w:ilvl w:val="1"/>
        <w:numId w:val="52"/>
      </w:numPr>
      <w:spacing w:before="240"/>
      <w:outlineLvl w:val="1"/>
    </w:pPr>
    <w:rPr>
      <w:rFonts w:ascii="Arial" w:eastAsiaTheme="minorHAnsi" w:hAnsi="Arial" w:cs="Arial"/>
      <w:b/>
      <w:sz w:val="20"/>
      <w:lang w:val="en-GB"/>
    </w:rPr>
  </w:style>
  <w:style w:type="character" w:customStyle="1" w:styleId="TAQAHeadL2Char">
    <w:name w:val="TAQA Head L2 Char"/>
    <w:link w:val="TAQAHeadL2"/>
    <w:rsid w:val="003D4BCA"/>
    <w:rPr>
      <w:rFonts w:ascii="Arial" w:eastAsiaTheme="minorHAnsi" w:hAnsi="Arial" w:cs="Arial"/>
      <w:b/>
      <w:lang w:val="en-GB"/>
    </w:rPr>
  </w:style>
  <w:style w:type="paragraph" w:customStyle="1" w:styleId="TAQAHeadL3">
    <w:name w:val="TAQA Head L3"/>
    <w:basedOn w:val="Normal"/>
    <w:link w:val="TAQAHeadL3Char"/>
    <w:rsid w:val="003D4BCA"/>
    <w:pPr>
      <w:numPr>
        <w:ilvl w:val="2"/>
        <w:numId w:val="52"/>
      </w:numPr>
      <w:outlineLvl w:val="2"/>
    </w:pPr>
    <w:rPr>
      <w:rFonts w:ascii="Arial" w:eastAsiaTheme="minorHAnsi" w:hAnsi="Arial"/>
      <w:sz w:val="20"/>
      <w:lang w:val="en-GB"/>
    </w:rPr>
  </w:style>
  <w:style w:type="character" w:customStyle="1" w:styleId="TAQAHeadL3Char">
    <w:name w:val="TAQA Head L3 Char"/>
    <w:link w:val="TAQAHeadL3"/>
    <w:rsid w:val="003D4BCA"/>
    <w:rPr>
      <w:rFonts w:ascii="Arial" w:eastAsiaTheme="minorHAnsi" w:hAnsi="Arial"/>
      <w:lang w:val="en-GB"/>
    </w:rPr>
  </w:style>
  <w:style w:type="paragraph" w:customStyle="1" w:styleId="TAQAHeadL4">
    <w:name w:val="TAQA Head L4"/>
    <w:basedOn w:val="Normal"/>
    <w:rsid w:val="003D4BCA"/>
    <w:pPr>
      <w:numPr>
        <w:ilvl w:val="3"/>
        <w:numId w:val="52"/>
      </w:numPr>
      <w:outlineLvl w:val="3"/>
    </w:pPr>
    <w:rPr>
      <w:rFonts w:ascii="Arial" w:eastAsiaTheme="minorHAnsi" w:hAnsi="Arial"/>
      <w:sz w:val="20"/>
      <w:lang w:val="en-GB"/>
    </w:rPr>
  </w:style>
  <w:style w:type="paragraph" w:customStyle="1" w:styleId="TAQAHeadL5">
    <w:name w:val="TAQA Head L5"/>
    <w:basedOn w:val="Normal"/>
    <w:rsid w:val="003D4BCA"/>
    <w:pPr>
      <w:numPr>
        <w:ilvl w:val="4"/>
        <w:numId w:val="52"/>
      </w:numPr>
      <w:outlineLvl w:val="4"/>
    </w:pPr>
    <w:rPr>
      <w:rFonts w:ascii="Arial" w:eastAsiaTheme="minorHAnsi" w:hAnsi="Arial"/>
      <w:sz w:val="20"/>
      <w:lang w:val="en-GB"/>
    </w:rPr>
  </w:style>
  <w:style w:type="paragraph" w:customStyle="1" w:styleId="TAQAHeadL6">
    <w:name w:val="TAQA Head L6"/>
    <w:basedOn w:val="Normal"/>
    <w:rsid w:val="003D4BCA"/>
    <w:pPr>
      <w:numPr>
        <w:ilvl w:val="5"/>
        <w:numId w:val="52"/>
      </w:numPr>
      <w:outlineLvl w:val="5"/>
    </w:pPr>
    <w:rPr>
      <w:rFonts w:ascii="Arial" w:eastAsiaTheme="minorHAnsi" w:hAnsi="Arial"/>
      <w:sz w:val="20"/>
      <w:lang w:val="en-GB"/>
    </w:rPr>
  </w:style>
  <w:style w:type="paragraph" w:customStyle="1" w:styleId="TAQAIndentL1">
    <w:name w:val="TAQA Indent L1"/>
    <w:basedOn w:val="Normal"/>
    <w:rsid w:val="003D4BCA"/>
    <w:pPr>
      <w:ind w:left="567" w:hanging="851"/>
    </w:pPr>
    <w:rPr>
      <w:rFonts w:ascii="Arial" w:eastAsiaTheme="minorHAnsi" w:hAnsi="Arial"/>
      <w:sz w:val="20"/>
      <w:lang w:val="en-GB"/>
    </w:rPr>
  </w:style>
  <w:style w:type="paragraph" w:customStyle="1" w:styleId="TAQAMemoScheduleHeading">
    <w:name w:val="TAQA Memo/Schedule Heading"/>
    <w:basedOn w:val="Normal"/>
    <w:qFormat/>
    <w:rsid w:val="003D4BCA"/>
    <w:pPr>
      <w:spacing w:before="120" w:after="120" w:line="276" w:lineRule="auto"/>
      <w:jc w:val="center"/>
      <w:outlineLvl w:val="0"/>
    </w:pPr>
    <w:rPr>
      <w:rFonts w:ascii="Arial" w:eastAsiaTheme="minorHAnsi" w:hAnsi="Arial" w:cstheme="minorBidi"/>
      <w:b/>
      <w:bCs/>
      <w:caps/>
      <w:szCs w:val="24"/>
    </w:rPr>
  </w:style>
  <w:style w:type="paragraph" w:customStyle="1" w:styleId="TAQAMemoScheduleIndent1">
    <w:name w:val="TAQA Memo/Schedule Indent 1"/>
    <w:basedOn w:val="TAQAContractNormalText"/>
    <w:link w:val="TAQAMemoScheduleIndent1Char"/>
    <w:qFormat/>
    <w:rsid w:val="003D4BCA"/>
    <w:pPr>
      <w:ind w:left="851"/>
    </w:pPr>
  </w:style>
  <w:style w:type="character" w:customStyle="1" w:styleId="TAQAMemoScheduleIndent1Char">
    <w:name w:val="TAQA Memo/Schedule Indent 1 Char"/>
    <w:basedOn w:val="TAQAContractNormalTextChar"/>
    <w:link w:val="TAQAMemoScheduleIndent1"/>
    <w:rsid w:val="003D4BCA"/>
    <w:rPr>
      <w:rFonts w:ascii="Arial" w:eastAsiaTheme="minorHAnsi" w:hAnsi="Arial" w:cstheme="minorBidi"/>
      <w:szCs w:val="22"/>
    </w:rPr>
  </w:style>
  <w:style w:type="paragraph" w:customStyle="1" w:styleId="TAQAMemoScheduleIndent2">
    <w:name w:val="TAQA Memo/Schedule Indent 2"/>
    <w:basedOn w:val="TAQAMemoScheduleIndent1"/>
    <w:link w:val="TAQAMemoScheduleIndent2Char"/>
    <w:qFormat/>
    <w:rsid w:val="003D4BCA"/>
    <w:pPr>
      <w:ind w:left="1701"/>
    </w:pPr>
  </w:style>
  <w:style w:type="character" w:customStyle="1" w:styleId="TAQAMemoScheduleIndent2Char">
    <w:name w:val="TAQA Memo/Schedule Indent 2 Char"/>
    <w:basedOn w:val="TAQAMemoScheduleIndent1Char"/>
    <w:link w:val="TAQAMemoScheduleIndent2"/>
    <w:rsid w:val="003D4BCA"/>
    <w:rPr>
      <w:rFonts w:ascii="Arial" w:eastAsiaTheme="minorHAnsi" w:hAnsi="Arial" w:cstheme="minorBidi"/>
      <w:szCs w:val="22"/>
    </w:rPr>
  </w:style>
  <w:style w:type="paragraph" w:customStyle="1" w:styleId="TAQAMemoScheduleIndent3">
    <w:name w:val="TAQA Memo/Schedule Indent 3"/>
    <w:basedOn w:val="TAQAMemoScheduleIndent1"/>
    <w:link w:val="TAQAMemoScheduleIndent3Char"/>
    <w:qFormat/>
    <w:rsid w:val="003D4BCA"/>
    <w:pPr>
      <w:ind w:left="2268"/>
    </w:pPr>
  </w:style>
  <w:style w:type="character" w:customStyle="1" w:styleId="TAQAMemoScheduleIndent3Char">
    <w:name w:val="TAQA Memo/Schedule Indent 3 Char"/>
    <w:basedOn w:val="TAQAMemoScheduleIndent1Char"/>
    <w:link w:val="TAQAMemoScheduleIndent3"/>
    <w:rsid w:val="003D4BCA"/>
    <w:rPr>
      <w:rFonts w:ascii="Arial" w:eastAsiaTheme="minorHAnsi" w:hAnsi="Arial" w:cstheme="minorBidi"/>
      <w:szCs w:val="22"/>
    </w:rPr>
  </w:style>
  <w:style w:type="paragraph" w:customStyle="1" w:styleId="TAQAMemoScheduleNumbering1">
    <w:name w:val="TAQA Memo/Schedule Numbering 1"/>
    <w:basedOn w:val="NormalWeb"/>
    <w:link w:val="TAQAMemoScheduleNumbering1Char"/>
    <w:qFormat/>
    <w:rsid w:val="003D4BCA"/>
    <w:pPr>
      <w:numPr>
        <w:numId w:val="53"/>
      </w:numPr>
      <w:spacing w:before="120" w:after="120" w:line="276" w:lineRule="auto"/>
    </w:pPr>
    <w:rPr>
      <w:rFonts w:ascii="Arial" w:eastAsiaTheme="minorHAnsi" w:hAnsi="Arial"/>
      <w:b/>
      <w:sz w:val="20"/>
    </w:rPr>
  </w:style>
  <w:style w:type="character" w:customStyle="1" w:styleId="TAQAMemoScheduleNumbering1Char">
    <w:name w:val="TAQA Memo/Schedule Numbering 1 Char"/>
    <w:basedOn w:val="DefaultParagraphFont"/>
    <w:link w:val="TAQAMemoScheduleNumbering1"/>
    <w:rsid w:val="003D4BCA"/>
    <w:rPr>
      <w:rFonts w:ascii="Arial" w:eastAsiaTheme="minorHAnsi" w:hAnsi="Arial"/>
      <w:b/>
      <w:szCs w:val="24"/>
    </w:rPr>
  </w:style>
  <w:style w:type="paragraph" w:styleId="NormalWeb">
    <w:name w:val="Normal (Web)"/>
    <w:basedOn w:val="Normal"/>
    <w:rsid w:val="003D4BCA"/>
    <w:rPr>
      <w:szCs w:val="24"/>
    </w:rPr>
  </w:style>
  <w:style w:type="paragraph" w:customStyle="1" w:styleId="TAQAMemoScheduleNormalText">
    <w:name w:val="TAQA Memo/Schedule Normal Text"/>
    <w:basedOn w:val="TAQAMemoScheduleNumbering1"/>
    <w:link w:val="TAQAMemoScheduleNormalTextChar"/>
    <w:qFormat/>
    <w:rsid w:val="003D4BCA"/>
    <w:pPr>
      <w:numPr>
        <w:numId w:val="0"/>
      </w:numPr>
    </w:pPr>
    <w:rPr>
      <w:b w:val="0"/>
    </w:rPr>
  </w:style>
  <w:style w:type="character" w:customStyle="1" w:styleId="TAQAMemoScheduleNormalTextChar">
    <w:name w:val="TAQA Memo/Schedule Normal Text Char"/>
    <w:basedOn w:val="TAQAMemoScheduleNumbering1Char"/>
    <w:link w:val="TAQAMemoScheduleNormalText"/>
    <w:rsid w:val="003D4BCA"/>
    <w:rPr>
      <w:rFonts w:ascii="Arial" w:eastAsiaTheme="minorHAnsi" w:hAnsi="Arial"/>
      <w:b w:val="0"/>
      <w:szCs w:val="24"/>
    </w:rPr>
  </w:style>
  <w:style w:type="paragraph" w:customStyle="1" w:styleId="TAQAMemoScheduleNumbering2">
    <w:name w:val="TAQA Memo/Schedule Numbering 2"/>
    <w:basedOn w:val="TAQAMemoScheduleNumbering1"/>
    <w:link w:val="TAQAMemoScheduleNumbering2Char"/>
    <w:autoRedefine/>
    <w:qFormat/>
    <w:rsid w:val="003D4BCA"/>
    <w:pPr>
      <w:numPr>
        <w:ilvl w:val="1"/>
        <w:numId w:val="54"/>
      </w:numPr>
      <w:ind w:right="4"/>
      <w:outlineLvl w:val="1"/>
    </w:pPr>
    <w:rPr>
      <w:b w:val="0"/>
    </w:rPr>
  </w:style>
  <w:style w:type="character" w:customStyle="1" w:styleId="TAQAMemoScheduleNumbering2Char">
    <w:name w:val="TAQA Memo/Schedule Numbering 2 Char"/>
    <w:basedOn w:val="TAQAMemoScheduleNumbering1Char"/>
    <w:link w:val="TAQAMemoScheduleNumbering2"/>
    <w:rsid w:val="003D4BCA"/>
    <w:rPr>
      <w:rFonts w:ascii="Arial" w:eastAsiaTheme="minorHAnsi" w:hAnsi="Arial"/>
      <w:b w:val="0"/>
      <w:szCs w:val="24"/>
    </w:rPr>
  </w:style>
  <w:style w:type="paragraph" w:customStyle="1" w:styleId="TAQAMemoScheduleNumbering3">
    <w:name w:val="TAQA Memo/Schedule Numbering 3"/>
    <w:basedOn w:val="TAQAMemoScheduleNumbering1"/>
    <w:link w:val="TAQAMemoScheduleNumbering3Char"/>
    <w:qFormat/>
    <w:rsid w:val="003D4BCA"/>
    <w:pPr>
      <w:numPr>
        <w:ilvl w:val="2"/>
        <w:numId w:val="54"/>
      </w:numPr>
      <w:ind w:right="567"/>
    </w:pPr>
    <w:rPr>
      <w:b w:val="0"/>
    </w:rPr>
  </w:style>
  <w:style w:type="character" w:customStyle="1" w:styleId="TAQAMemoScheduleNumbering3Char">
    <w:name w:val="TAQA Memo/Schedule Numbering 3 Char"/>
    <w:basedOn w:val="TAQAMemoScheduleNumbering1Char"/>
    <w:link w:val="TAQAMemoScheduleNumbering3"/>
    <w:rsid w:val="003D4BCA"/>
    <w:rPr>
      <w:rFonts w:ascii="Arial" w:eastAsiaTheme="minorHAnsi" w:hAnsi="Arial"/>
      <w:b w:val="0"/>
      <w:szCs w:val="24"/>
    </w:rPr>
  </w:style>
  <w:style w:type="paragraph" w:customStyle="1" w:styleId="TAQAMemoScheduleParagraphNumbering1">
    <w:name w:val="TAQA Memo/Schedule Paragraph Numbering 1"/>
    <w:basedOn w:val="TAQAMemoScheduleNormalText"/>
    <w:autoRedefine/>
    <w:qFormat/>
    <w:rsid w:val="003D4BCA"/>
    <w:pPr>
      <w:numPr>
        <w:numId w:val="55"/>
      </w:numPr>
      <w:ind w:righ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4304</Words>
  <Characters>21722</Characters>
  <Application>Microsoft Office Word</Application>
  <DocSecurity>4</DocSecurity>
  <Lines>181</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Kint</dc:creator>
  <cp:lastModifiedBy>Norbert Kint</cp:lastModifiedBy>
  <cp:revision>2</cp:revision>
  <cp:lastPrinted>1899-12-31T23:00:00Z</cp:lastPrinted>
  <dcterms:created xsi:type="dcterms:W3CDTF">2022-10-31T12:30:00Z</dcterms:created>
  <dcterms:modified xsi:type="dcterms:W3CDTF">2022-10-31T12:30:00Z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0x010100209E9740696B814AB8B993D6CAB83F18</vt:lpwstr>
  </property>
  <property fmtid="{D5CDD505-2E9C-101B-9397-08002B2CF9AE}" pid="3" name="MSIP_Label_42e67a54-274b-43d7-8098-b3ba5f50e576_Enabled">
    <vt:lpwstr>true</vt:lpwstr>
  </property>
  <property fmtid="{D5CDD505-2E9C-101B-9397-08002B2CF9AE}" pid="4" name="MSIP_Label_42e67a54-274b-43d7-8098-b3ba5f50e576_SetDate">
    <vt:lpwstr>2022-10-31T10:09:48Z</vt:lpwstr>
  </property>
  <property fmtid="{D5CDD505-2E9C-101B-9397-08002B2CF9AE}" pid="5" name="MSIP_Label_42e67a54-274b-43d7-8098-b3ba5f50e576_Method">
    <vt:lpwstr>Standard</vt:lpwstr>
  </property>
  <property fmtid="{D5CDD505-2E9C-101B-9397-08002B2CF9AE}" pid="6" name="MSIP_Label_42e67a54-274b-43d7-8098-b3ba5f50e576_Name">
    <vt:lpwstr>42e67a54-274b-43d7-8098-b3ba5f50e576</vt:lpwstr>
  </property>
  <property fmtid="{D5CDD505-2E9C-101B-9397-08002B2CF9AE}" pid="7" name="MSIP_Label_42e67a54-274b-43d7-8098-b3ba5f50e576_SiteId">
    <vt:lpwstr>7f0b44d2-04f8-4672-bf5d-4676796468a3</vt:lpwstr>
  </property>
  <property fmtid="{D5CDD505-2E9C-101B-9397-08002B2CF9AE}" pid="8" name="MSIP_Label_42e67a54-274b-43d7-8098-b3ba5f50e576_ActionId">
    <vt:lpwstr>ecb9033d-e005-465e-be76-c83e960a7358</vt:lpwstr>
  </property>
  <property fmtid="{D5CDD505-2E9C-101B-9397-08002B2CF9AE}" pid="9" name="MSIP_Label_42e67a54-274b-43d7-8098-b3ba5f50e576_ContentBits">
    <vt:lpwstr>0</vt:lpwstr>
  </property>
  <property fmtid="{D5CDD505-2E9C-101B-9397-08002B2CF9AE}" pid="10" name="Client">
    <vt:lpwstr>0067533</vt:lpwstr>
  </property>
  <property fmtid="{D5CDD505-2E9C-101B-9397-08002B2CF9AE}" pid="11" name="Matter">
    <vt:lpwstr>0000037</vt:lpwstr>
  </property>
  <property fmtid="{D5CDD505-2E9C-101B-9397-08002B2CF9AE}" pid="12" name="cpDocRef">
    <vt:lpwstr>EUO1: 2007361063.1</vt:lpwstr>
  </property>
  <property fmtid="{D5CDD505-2E9C-101B-9397-08002B2CF9AE}" pid="13" name="cpClientMatter">
    <vt:lpwstr>0067533-0000037</vt:lpwstr>
  </property>
  <property fmtid="{D5CDD505-2E9C-101B-9397-08002B2CF9AE}" pid="14" name="cpCombinedRef">
    <vt:lpwstr>0067533-0000037 EUO1: 2007361063.1</vt:lpwstr>
  </property>
</Properties>
</file>